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28" w:rsidRDefault="00F14E28">
      <w:pPr>
        <w:jc w:val="center"/>
      </w:pPr>
      <w:bookmarkStart w:id="0" w:name="_GoBack"/>
      <w:bookmarkEnd w:id="0"/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276FD6" w:rsidRDefault="00276FD6">
      <w:pPr>
        <w:jc w:val="center"/>
      </w:pPr>
    </w:p>
    <w:p w:rsidR="00F14E28" w:rsidRDefault="00F14E28">
      <w:pPr>
        <w:jc w:val="center"/>
      </w:pPr>
    </w:p>
    <w:p w:rsidR="00F14E28" w:rsidRPr="009220DC" w:rsidRDefault="00F14E28">
      <w:pPr>
        <w:jc w:val="center"/>
        <w:rPr>
          <w:b/>
          <w:bCs/>
          <w:szCs w:val="28"/>
        </w:rPr>
      </w:pPr>
      <w:r w:rsidRPr="009220DC">
        <w:rPr>
          <w:b/>
          <w:bCs/>
          <w:szCs w:val="28"/>
        </w:rPr>
        <w:t xml:space="preserve">Об утверждении </w:t>
      </w:r>
      <w:r w:rsidR="00276FD6" w:rsidRPr="009220DC">
        <w:rPr>
          <w:b/>
          <w:bCs/>
          <w:szCs w:val="28"/>
        </w:rPr>
        <w:t xml:space="preserve">единого </w:t>
      </w:r>
      <w:r w:rsidRPr="009220DC">
        <w:rPr>
          <w:b/>
          <w:bCs/>
          <w:szCs w:val="28"/>
        </w:rPr>
        <w:t>регламента</w:t>
      </w:r>
    </w:p>
    <w:p w:rsidR="00276FD6" w:rsidRPr="009220DC" w:rsidRDefault="00276FD6" w:rsidP="00276FD6">
      <w:pPr>
        <w:jc w:val="center"/>
        <w:rPr>
          <w:b/>
          <w:color w:val="000000"/>
        </w:rPr>
      </w:pPr>
      <w:r w:rsidRPr="009220DC">
        <w:rPr>
          <w:b/>
          <w:color w:val="000000"/>
        </w:rPr>
        <w:t>сопровождения</w:t>
      </w:r>
      <w:hyperlink r:id="rId13" w:anchor="YANDEX_10" w:history="1"/>
      <w:r w:rsidRPr="009220DC">
        <w:rPr>
          <w:b/>
          <w:color w:val="000000"/>
        </w:rPr>
        <w:t xml:space="preserve"> </w:t>
      </w:r>
      <w:hyperlink r:id="rId14" w:anchor="YANDEX_9" w:history="1"/>
      <w:r w:rsidRPr="009220DC">
        <w:rPr>
          <w:b/>
          <w:color w:val="000000"/>
        </w:rPr>
        <w:t>инвестиционных</w:t>
      </w:r>
      <w:hyperlink r:id="rId15" w:anchor="YANDEX_11" w:history="1"/>
      <w:r w:rsidRPr="009220DC">
        <w:rPr>
          <w:b/>
          <w:color w:val="000000"/>
        </w:rPr>
        <w:t xml:space="preserve"> </w:t>
      </w:r>
      <w:hyperlink r:id="rId16" w:anchor="YANDEX_10" w:history="1"/>
      <w:r w:rsidRPr="009220DC">
        <w:rPr>
          <w:b/>
          <w:color w:val="000000"/>
        </w:rPr>
        <w:t>проектов</w:t>
      </w:r>
      <w:hyperlink r:id="rId17" w:anchor="YANDEX_12" w:history="1"/>
      <w:r w:rsidRPr="009220DC">
        <w:rPr>
          <w:b/>
          <w:color w:val="000000"/>
        </w:rPr>
        <w:t>, реализуемых и (или) планируемых к реализации на территории городского округа                  «</w:t>
      </w:r>
      <w:hyperlink r:id="rId18" w:anchor="YANDEX_12" w:history="1"/>
      <w:r w:rsidRPr="009220DC">
        <w:rPr>
          <w:b/>
          <w:color w:val="000000"/>
        </w:rPr>
        <w:t>Город Йошкар-Ола</w:t>
      </w:r>
      <w:hyperlink r:id="rId19" w:anchor="YANDEX_15" w:history="1"/>
      <w:r w:rsidRPr="009220DC">
        <w:rPr>
          <w:b/>
          <w:color w:val="000000"/>
        </w:rPr>
        <w:t>» по принципу</w:t>
      </w:r>
      <w:hyperlink r:id="rId20" w:anchor="YANDEX_13" w:history="1"/>
      <w:r w:rsidRPr="009220DC">
        <w:rPr>
          <w:b/>
          <w:color w:val="000000"/>
        </w:rPr>
        <w:t xml:space="preserve"> «</w:t>
      </w:r>
      <w:hyperlink r:id="rId21" w:anchor="YANDEX_12" w:history="1"/>
      <w:r w:rsidRPr="009220DC">
        <w:rPr>
          <w:b/>
          <w:color w:val="000000"/>
        </w:rPr>
        <w:t>одного окна</w:t>
      </w:r>
      <w:hyperlink r:id="rId22" w:anchor="YANDEX_15" w:history="1"/>
      <w:r w:rsidRPr="009220DC">
        <w:rPr>
          <w:b/>
          <w:color w:val="000000"/>
        </w:rPr>
        <w:t>»</w:t>
      </w:r>
    </w:p>
    <w:p w:rsidR="00F14E28" w:rsidRPr="009220DC" w:rsidRDefault="00F14E28">
      <w:pPr>
        <w:jc w:val="center"/>
        <w:rPr>
          <w:b/>
          <w:bCs/>
          <w:szCs w:val="28"/>
        </w:rPr>
      </w:pPr>
    </w:p>
    <w:p w:rsidR="00F14E28" w:rsidRPr="009220DC" w:rsidRDefault="00F14E28">
      <w:pPr>
        <w:jc w:val="both"/>
        <w:rPr>
          <w:szCs w:val="28"/>
        </w:rPr>
      </w:pPr>
    </w:p>
    <w:p w:rsidR="00F14E28" w:rsidRPr="009220DC" w:rsidRDefault="00F14E28">
      <w:pPr>
        <w:jc w:val="both"/>
        <w:rPr>
          <w:szCs w:val="28"/>
        </w:rPr>
      </w:pPr>
    </w:p>
    <w:p w:rsidR="00F14E28" w:rsidRPr="009220DC" w:rsidRDefault="00276FD6">
      <w:pPr>
        <w:ind w:firstLine="709"/>
        <w:jc w:val="both"/>
        <w:rPr>
          <w:szCs w:val="28"/>
        </w:rPr>
      </w:pPr>
      <w:r w:rsidRPr="009220DC">
        <w:t>П О С Т А Н О В Л Я Ю:</w:t>
      </w:r>
    </w:p>
    <w:p w:rsidR="00276FD6" w:rsidRPr="009220DC" w:rsidRDefault="00F14E28" w:rsidP="00276FD6">
      <w:pPr>
        <w:ind w:firstLine="709"/>
        <w:jc w:val="both"/>
        <w:rPr>
          <w:b/>
          <w:color w:val="000000"/>
        </w:rPr>
      </w:pPr>
      <w:r w:rsidRPr="009220DC">
        <w:rPr>
          <w:szCs w:val="28"/>
        </w:rPr>
        <w:t xml:space="preserve">1.Утвердить прилагаемый </w:t>
      </w:r>
      <w:r w:rsidR="00276FD6" w:rsidRPr="009220DC">
        <w:rPr>
          <w:szCs w:val="28"/>
        </w:rPr>
        <w:t xml:space="preserve">единый регламент </w:t>
      </w:r>
      <w:r w:rsidR="00276FD6" w:rsidRPr="009220DC">
        <w:rPr>
          <w:color w:val="000000"/>
        </w:rPr>
        <w:t>сопровождения</w:t>
      </w:r>
      <w:hyperlink r:id="rId23" w:anchor="YANDEX_10" w:history="1"/>
      <w:r w:rsidR="00276FD6" w:rsidRPr="009220DC">
        <w:rPr>
          <w:color w:val="000000"/>
        </w:rPr>
        <w:t xml:space="preserve"> </w:t>
      </w:r>
      <w:hyperlink r:id="rId24" w:anchor="YANDEX_9" w:history="1"/>
      <w:hyperlink r:id="rId25" w:anchor="YANDEX_10" w:history="1"/>
      <w:r w:rsidR="00276FD6" w:rsidRPr="009220DC">
        <w:rPr>
          <w:b/>
          <w:color w:val="000000"/>
        </w:rPr>
        <w:t xml:space="preserve"> </w:t>
      </w:r>
      <w:hyperlink r:id="rId26" w:anchor="YANDEX_9" w:history="1"/>
      <w:r w:rsidR="00276FD6" w:rsidRPr="009220DC">
        <w:rPr>
          <w:color w:val="000000"/>
        </w:rPr>
        <w:t>инвестиционных</w:t>
      </w:r>
      <w:hyperlink r:id="rId27" w:anchor="YANDEX_11" w:history="1"/>
      <w:r w:rsidR="00276FD6" w:rsidRPr="009220DC">
        <w:rPr>
          <w:color w:val="000000"/>
        </w:rPr>
        <w:t xml:space="preserve"> </w:t>
      </w:r>
      <w:hyperlink r:id="rId28" w:anchor="YANDEX_10" w:history="1"/>
      <w:r w:rsidR="00276FD6" w:rsidRPr="009220DC">
        <w:rPr>
          <w:color w:val="000000"/>
        </w:rPr>
        <w:t>проектов</w:t>
      </w:r>
      <w:hyperlink r:id="rId29" w:anchor="YANDEX_12" w:history="1"/>
      <w:r w:rsidR="00276FD6" w:rsidRPr="009220DC">
        <w:rPr>
          <w:color w:val="000000"/>
        </w:rPr>
        <w:t>, реализуемых и (или) планируемых к реализации на территории городского округа  «</w:t>
      </w:r>
      <w:hyperlink r:id="rId30" w:anchor="YANDEX_12" w:history="1"/>
      <w:r w:rsidR="00276FD6" w:rsidRPr="009220DC">
        <w:rPr>
          <w:color w:val="000000"/>
        </w:rPr>
        <w:t>Город Йошкар-Ола</w:t>
      </w:r>
      <w:hyperlink r:id="rId31" w:anchor="YANDEX_15" w:history="1"/>
      <w:r w:rsidR="00276FD6" w:rsidRPr="009220DC">
        <w:rPr>
          <w:color w:val="000000"/>
        </w:rPr>
        <w:t>» по принципу</w:t>
      </w:r>
      <w:hyperlink r:id="rId32" w:anchor="YANDEX_13" w:history="1"/>
      <w:r w:rsidR="00276FD6" w:rsidRPr="009220DC">
        <w:rPr>
          <w:color w:val="000000"/>
        </w:rPr>
        <w:t xml:space="preserve"> «</w:t>
      </w:r>
      <w:hyperlink r:id="rId33" w:anchor="YANDEX_12" w:history="1"/>
      <w:r w:rsidR="00276FD6" w:rsidRPr="009220DC">
        <w:rPr>
          <w:color w:val="000000"/>
        </w:rPr>
        <w:t>одного окна</w:t>
      </w:r>
      <w:r w:rsidR="00276FD6" w:rsidRPr="009220DC">
        <w:rPr>
          <w:b/>
          <w:color w:val="000000"/>
        </w:rPr>
        <w:t>.</w:t>
      </w:r>
    </w:p>
    <w:p w:rsidR="00F14E28" w:rsidRPr="009220DC" w:rsidRDefault="00F14E28" w:rsidP="00276FD6">
      <w:pPr>
        <w:ind w:firstLine="709"/>
        <w:jc w:val="both"/>
        <w:rPr>
          <w:szCs w:val="28"/>
        </w:rPr>
      </w:pPr>
      <w:r w:rsidRPr="009220DC">
        <w:rPr>
          <w:szCs w:val="28"/>
        </w:rPr>
        <w:t>2.</w:t>
      </w:r>
      <w:r w:rsidR="00276FD6" w:rsidRPr="009220DC">
        <w:t xml:space="preserve"> Опубликовать настоящее постановление в газете «Йошкар-Ола», разместить на официальном сайте администрации городского округа «Город Йошкар-Ола» в информационно-телекоммуникационной сети «Интернет».</w:t>
      </w:r>
    </w:p>
    <w:p w:rsidR="00276FD6" w:rsidRPr="009220DC" w:rsidRDefault="00276FD6" w:rsidP="00276FD6">
      <w:pPr>
        <w:ind w:firstLine="709"/>
        <w:jc w:val="both"/>
      </w:pPr>
      <w:r w:rsidRPr="009220DC">
        <w:t>3. Контроль за исполнением настоящего постановления возложить                  на заместителя мэра города Йошкар-Олы Загайнова А.Ю.</w:t>
      </w:r>
    </w:p>
    <w:p w:rsidR="00276FD6" w:rsidRPr="009220DC" w:rsidRDefault="00276FD6" w:rsidP="00276FD6">
      <w:pPr>
        <w:ind w:firstLine="709"/>
        <w:jc w:val="both"/>
      </w:pPr>
    </w:p>
    <w:p w:rsidR="00276FD6" w:rsidRPr="009220DC" w:rsidRDefault="00276FD6" w:rsidP="00276FD6">
      <w:pPr>
        <w:ind w:firstLine="709"/>
        <w:jc w:val="both"/>
      </w:pPr>
    </w:p>
    <w:p w:rsidR="00276FD6" w:rsidRPr="009220DC" w:rsidRDefault="00276FD6" w:rsidP="00276FD6">
      <w:pPr>
        <w:spacing w:line="200" w:lineRule="atLeast"/>
        <w:jc w:val="both"/>
      </w:pPr>
      <w:r w:rsidRPr="009220DC">
        <w:t xml:space="preserve"> </w:t>
      </w:r>
    </w:p>
    <w:p w:rsidR="00F14E28" w:rsidRPr="009220DC" w:rsidRDefault="00276FD6" w:rsidP="00276FD6">
      <w:pPr>
        <w:spacing w:line="200" w:lineRule="atLeast"/>
        <w:jc w:val="both"/>
      </w:pPr>
      <w:r w:rsidRPr="009220DC">
        <w:t xml:space="preserve">Мэр города Йошкар-Олы                                                            </w:t>
      </w:r>
      <w:r w:rsidR="009220DC">
        <w:t xml:space="preserve">      </w:t>
      </w:r>
      <w:r w:rsidRPr="009220DC">
        <w:t xml:space="preserve">     </w:t>
      </w:r>
      <w:proofErr w:type="spellStart"/>
      <w:r w:rsidRPr="009220DC">
        <w:t>Е.Маслов</w:t>
      </w:r>
      <w:proofErr w:type="spellEnd"/>
    </w:p>
    <w:p w:rsidR="00F14E28" w:rsidRPr="009220DC" w:rsidRDefault="00F14E28"/>
    <w:p w:rsidR="00F14E28" w:rsidRPr="009220DC" w:rsidRDefault="00F14E28"/>
    <w:p w:rsidR="00276FD6" w:rsidRPr="009220DC" w:rsidRDefault="00276FD6">
      <w:pPr>
        <w:jc w:val="center"/>
        <w:rPr>
          <w:szCs w:val="28"/>
        </w:rPr>
      </w:pPr>
    </w:p>
    <w:p w:rsidR="00F14E28" w:rsidRPr="009220DC" w:rsidRDefault="00F14E28">
      <w:pPr>
        <w:jc w:val="center"/>
        <w:rPr>
          <w:szCs w:val="28"/>
        </w:rPr>
      </w:pPr>
      <w:r w:rsidRPr="009220DC">
        <w:rPr>
          <w:szCs w:val="28"/>
        </w:rPr>
        <w:lastRenderedPageBreak/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="00276FD6" w:rsidRPr="009220DC">
        <w:rPr>
          <w:szCs w:val="28"/>
        </w:rPr>
        <w:t xml:space="preserve"> </w:t>
      </w:r>
      <w:r w:rsidRPr="009220DC">
        <w:rPr>
          <w:szCs w:val="28"/>
        </w:rPr>
        <w:t>Утвержден</w:t>
      </w:r>
    </w:p>
    <w:p w:rsidR="00F14E28" w:rsidRPr="009220DC" w:rsidRDefault="00F14E28">
      <w:pPr>
        <w:jc w:val="center"/>
        <w:rPr>
          <w:szCs w:val="28"/>
        </w:rPr>
      </w:pP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  <w:t>постановлением</w:t>
      </w:r>
      <w:r w:rsidRPr="009220DC">
        <w:rPr>
          <w:rFonts w:cs="Times New Roman"/>
          <w:szCs w:val="28"/>
        </w:rPr>
        <w:t xml:space="preserve"> </w:t>
      </w:r>
      <w:r w:rsidRPr="009220DC">
        <w:rPr>
          <w:szCs w:val="28"/>
        </w:rPr>
        <w:t>администрации</w:t>
      </w:r>
    </w:p>
    <w:p w:rsidR="00F14E28" w:rsidRPr="009220DC" w:rsidRDefault="00F14E28">
      <w:pPr>
        <w:jc w:val="center"/>
        <w:rPr>
          <w:szCs w:val="28"/>
        </w:rPr>
      </w:pP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="00A179C9" w:rsidRPr="009220DC">
        <w:rPr>
          <w:szCs w:val="28"/>
        </w:rPr>
        <w:t>городского округа «Город Йошкар-Ола»</w:t>
      </w:r>
    </w:p>
    <w:p w:rsidR="00F14E28" w:rsidRPr="009220DC" w:rsidRDefault="00F14E28">
      <w:pPr>
        <w:jc w:val="center"/>
        <w:rPr>
          <w:szCs w:val="28"/>
        </w:rPr>
      </w:pP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</w:r>
      <w:r w:rsidRPr="009220DC">
        <w:rPr>
          <w:szCs w:val="28"/>
        </w:rPr>
        <w:tab/>
        <w:t>от</w:t>
      </w:r>
      <w:r w:rsidRPr="009220DC">
        <w:rPr>
          <w:rFonts w:cs="Times New Roman"/>
          <w:szCs w:val="28"/>
        </w:rPr>
        <w:t xml:space="preserve"> </w:t>
      </w:r>
      <w:proofErr w:type="gramStart"/>
      <w:r w:rsidRPr="009220DC">
        <w:rPr>
          <w:szCs w:val="28"/>
        </w:rPr>
        <w:t>«</w:t>
      </w:r>
      <w:r w:rsidRPr="009220DC">
        <w:rPr>
          <w:rFonts w:cs="Times New Roman"/>
          <w:szCs w:val="28"/>
          <w:u w:val="single"/>
        </w:rPr>
        <w:t xml:space="preserve">  </w:t>
      </w:r>
      <w:proofErr w:type="gramEnd"/>
      <w:r w:rsidRPr="009220DC">
        <w:rPr>
          <w:rFonts w:cs="Times New Roman"/>
          <w:szCs w:val="28"/>
          <w:u w:val="single"/>
        </w:rPr>
        <w:t xml:space="preserve">     </w:t>
      </w:r>
      <w:r w:rsidRPr="009220DC">
        <w:rPr>
          <w:szCs w:val="28"/>
        </w:rPr>
        <w:t>»</w:t>
      </w:r>
      <w:r w:rsidRPr="009220DC">
        <w:rPr>
          <w:rFonts w:cs="Times New Roman"/>
          <w:szCs w:val="28"/>
          <w:u w:val="single"/>
        </w:rPr>
        <w:t xml:space="preserve">                 </w:t>
      </w:r>
      <w:r w:rsidRPr="009220DC">
        <w:rPr>
          <w:szCs w:val="28"/>
        </w:rPr>
        <w:t>2016</w:t>
      </w:r>
      <w:r w:rsidRPr="009220DC">
        <w:rPr>
          <w:rFonts w:cs="Times New Roman"/>
          <w:szCs w:val="28"/>
        </w:rPr>
        <w:t xml:space="preserve"> </w:t>
      </w:r>
      <w:r w:rsidRPr="009220DC">
        <w:rPr>
          <w:szCs w:val="28"/>
        </w:rPr>
        <w:t>г.</w:t>
      </w:r>
      <w:r w:rsidRPr="009220DC">
        <w:rPr>
          <w:rFonts w:cs="Times New Roman"/>
          <w:szCs w:val="28"/>
        </w:rPr>
        <w:t xml:space="preserve"> №</w:t>
      </w:r>
      <w:r w:rsidRPr="009220DC">
        <w:rPr>
          <w:rFonts w:cs="Times New Roman"/>
          <w:szCs w:val="28"/>
          <w:u w:val="single"/>
        </w:rPr>
        <w:t xml:space="preserve">        </w:t>
      </w:r>
    </w:p>
    <w:p w:rsidR="00276FD6" w:rsidRPr="009220DC" w:rsidRDefault="00276FD6" w:rsidP="00A179C9">
      <w:pPr>
        <w:jc w:val="center"/>
        <w:rPr>
          <w:b/>
          <w:color w:val="000000"/>
        </w:rPr>
      </w:pPr>
      <w:bookmarkStart w:id="1" w:name="YANDEX_9"/>
      <w:bookmarkEnd w:id="1"/>
    </w:p>
    <w:p w:rsidR="00276FD6" w:rsidRPr="009220DC" w:rsidRDefault="00276FD6" w:rsidP="00A179C9">
      <w:pPr>
        <w:jc w:val="center"/>
        <w:rPr>
          <w:b/>
          <w:color w:val="000000"/>
        </w:rPr>
      </w:pPr>
    </w:p>
    <w:p w:rsidR="00276FD6" w:rsidRPr="009220DC" w:rsidRDefault="00276FD6" w:rsidP="00A179C9">
      <w:pPr>
        <w:jc w:val="center"/>
        <w:rPr>
          <w:b/>
          <w:color w:val="000000"/>
        </w:rPr>
      </w:pPr>
    </w:p>
    <w:p w:rsidR="00A179C9" w:rsidRPr="009220DC" w:rsidRDefault="00A179C9" w:rsidP="00A179C9">
      <w:pPr>
        <w:jc w:val="center"/>
        <w:rPr>
          <w:b/>
          <w:color w:val="000000"/>
        </w:rPr>
      </w:pPr>
      <w:r w:rsidRPr="009220DC">
        <w:rPr>
          <w:b/>
          <w:color w:val="000000"/>
        </w:rPr>
        <w:t>ЕДИНЫЙ РЕГЛАМЕНТ</w:t>
      </w:r>
      <w:hyperlink r:id="rId34" w:anchor="YANDEX_8" w:history="1"/>
      <w:r w:rsidRPr="009220DC">
        <w:rPr>
          <w:b/>
          <w:color w:val="000000"/>
        </w:rPr>
        <w:t xml:space="preserve"> </w:t>
      </w:r>
    </w:p>
    <w:p w:rsidR="00A179C9" w:rsidRPr="009220DC" w:rsidRDefault="00A179C9" w:rsidP="00A179C9">
      <w:pPr>
        <w:jc w:val="center"/>
        <w:rPr>
          <w:b/>
          <w:color w:val="000000"/>
        </w:rPr>
      </w:pPr>
      <w:r w:rsidRPr="009220DC">
        <w:rPr>
          <w:b/>
          <w:color w:val="000000"/>
        </w:rPr>
        <w:t>сопровождения</w:t>
      </w:r>
      <w:hyperlink r:id="rId35" w:anchor="YANDEX_10" w:history="1"/>
      <w:r w:rsidRPr="009220DC">
        <w:rPr>
          <w:b/>
          <w:color w:val="000000"/>
        </w:rPr>
        <w:t xml:space="preserve"> </w:t>
      </w:r>
      <w:bookmarkStart w:id="2" w:name="YANDEX_10"/>
      <w:bookmarkEnd w:id="2"/>
      <w:r w:rsidRPr="009220DC">
        <w:rPr>
          <w:b/>
          <w:color w:val="000000"/>
        </w:rPr>
        <w:fldChar w:fldCharType="begin"/>
      </w:r>
      <w:r w:rsidRPr="009220DC">
        <w:rPr>
          <w:b/>
          <w:color w:val="000000"/>
        </w:rPr>
        <w:instrText xml:space="preserve"> HYPERLINK 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\l "YANDEX_9" </w:instrText>
      </w:r>
      <w:r w:rsidRPr="009220DC">
        <w:rPr>
          <w:b/>
          <w:color w:val="000000"/>
        </w:rPr>
        <w:fldChar w:fldCharType="end"/>
      </w:r>
      <w:r w:rsidRPr="009220DC">
        <w:rPr>
          <w:b/>
          <w:color w:val="000000"/>
        </w:rPr>
        <w:t>инвестиционных</w:t>
      </w:r>
      <w:hyperlink r:id="rId36" w:anchor="YANDEX_11" w:history="1"/>
      <w:r w:rsidRPr="009220DC">
        <w:rPr>
          <w:b/>
          <w:color w:val="000000"/>
        </w:rPr>
        <w:t xml:space="preserve"> </w:t>
      </w:r>
      <w:bookmarkStart w:id="3" w:name="YANDEX_11"/>
      <w:bookmarkEnd w:id="3"/>
      <w:r w:rsidRPr="009220DC">
        <w:rPr>
          <w:b/>
          <w:color w:val="000000"/>
        </w:rPr>
        <w:fldChar w:fldCharType="begin"/>
      </w:r>
      <w:r w:rsidRPr="009220DC">
        <w:rPr>
          <w:b/>
          <w:color w:val="000000"/>
        </w:rPr>
        <w:instrText xml:space="preserve"> HYPERLINK 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\l "YANDEX_10" </w:instrText>
      </w:r>
      <w:r w:rsidRPr="009220DC">
        <w:rPr>
          <w:b/>
          <w:color w:val="000000"/>
        </w:rPr>
        <w:fldChar w:fldCharType="end"/>
      </w:r>
      <w:r w:rsidRPr="009220DC">
        <w:rPr>
          <w:b/>
          <w:color w:val="000000"/>
        </w:rPr>
        <w:t>проектов</w:t>
      </w:r>
      <w:hyperlink r:id="rId37" w:anchor="YANDEX_12" w:history="1"/>
      <w:r w:rsidRPr="009220DC">
        <w:rPr>
          <w:b/>
          <w:color w:val="000000"/>
        </w:rPr>
        <w:t>, реализуемых</w:t>
      </w:r>
      <w:r w:rsidR="00276FD6" w:rsidRPr="009220DC">
        <w:rPr>
          <w:b/>
          <w:color w:val="000000"/>
        </w:rPr>
        <w:t xml:space="preserve"> и</w:t>
      </w:r>
      <w:r w:rsidR="006B0362" w:rsidRPr="009220DC">
        <w:rPr>
          <w:b/>
          <w:color w:val="000000"/>
        </w:rPr>
        <w:t xml:space="preserve"> </w:t>
      </w:r>
      <w:r w:rsidR="00276FD6" w:rsidRPr="009220DC">
        <w:rPr>
          <w:b/>
          <w:color w:val="000000"/>
        </w:rPr>
        <w:t>(</w:t>
      </w:r>
      <w:r w:rsidRPr="009220DC">
        <w:rPr>
          <w:b/>
          <w:color w:val="000000"/>
        </w:rPr>
        <w:t>или</w:t>
      </w:r>
      <w:r w:rsidR="00276FD6" w:rsidRPr="009220DC">
        <w:rPr>
          <w:b/>
          <w:color w:val="000000"/>
        </w:rPr>
        <w:t>)</w:t>
      </w:r>
      <w:r w:rsidR="006B0362" w:rsidRPr="009220DC">
        <w:rPr>
          <w:b/>
          <w:color w:val="000000"/>
        </w:rPr>
        <w:t xml:space="preserve"> </w:t>
      </w:r>
      <w:r w:rsidRPr="009220DC">
        <w:rPr>
          <w:b/>
          <w:color w:val="000000"/>
        </w:rPr>
        <w:t>планируемых к реализации на территории городского округа                  «</w:t>
      </w:r>
      <w:hyperlink r:id="rId38" w:anchor="YANDEX_12" w:history="1"/>
      <w:r w:rsidRPr="009220DC">
        <w:rPr>
          <w:b/>
          <w:color w:val="000000"/>
        </w:rPr>
        <w:t>Город Йошкар-Ола</w:t>
      </w:r>
      <w:hyperlink r:id="rId39" w:anchor="YANDEX_15" w:history="1"/>
      <w:r w:rsidRPr="009220DC">
        <w:rPr>
          <w:b/>
          <w:color w:val="000000"/>
        </w:rPr>
        <w:t>» по принципу</w:t>
      </w:r>
      <w:hyperlink r:id="rId40" w:anchor="YANDEX_13" w:history="1"/>
      <w:r w:rsidRPr="009220DC">
        <w:rPr>
          <w:b/>
          <w:color w:val="000000"/>
        </w:rPr>
        <w:t xml:space="preserve"> «</w:t>
      </w:r>
      <w:bookmarkStart w:id="4" w:name="YANDEX_13"/>
      <w:bookmarkEnd w:id="4"/>
      <w:r w:rsidRPr="009220DC">
        <w:rPr>
          <w:b/>
          <w:color w:val="000000"/>
        </w:rPr>
        <w:fldChar w:fldCharType="begin"/>
      </w:r>
      <w:r w:rsidRPr="009220DC">
        <w:rPr>
          <w:b/>
          <w:color w:val="000000"/>
        </w:rPr>
        <w:instrText xml:space="preserve"> HYPERLINK 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\l "YANDEX_12" </w:instrText>
      </w:r>
      <w:r w:rsidRPr="009220DC">
        <w:rPr>
          <w:b/>
          <w:color w:val="000000"/>
        </w:rPr>
        <w:fldChar w:fldCharType="end"/>
      </w:r>
      <w:r w:rsidRPr="009220DC">
        <w:rPr>
          <w:b/>
          <w:color w:val="000000"/>
        </w:rPr>
        <w:t>одного окна</w:t>
      </w:r>
      <w:hyperlink r:id="rId41" w:anchor="YANDEX_15" w:history="1"/>
      <w:r w:rsidRPr="009220DC">
        <w:rPr>
          <w:b/>
          <w:color w:val="000000"/>
        </w:rPr>
        <w:t>»</w:t>
      </w:r>
    </w:p>
    <w:p w:rsidR="00F14E28" w:rsidRPr="009220DC" w:rsidRDefault="00F14E28">
      <w:pPr>
        <w:jc w:val="both"/>
        <w:rPr>
          <w:b/>
          <w:bCs/>
          <w:szCs w:val="28"/>
        </w:rPr>
      </w:pPr>
    </w:p>
    <w:p w:rsidR="00F14E28" w:rsidRPr="009220DC" w:rsidRDefault="00F14E28">
      <w:pPr>
        <w:numPr>
          <w:ilvl w:val="0"/>
          <w:numId w:val="2"/>
        </w:numPr>
        <w:tabs>
          <w:tab w:val="left" w:pos="0"/>
        </w:tabs>
        <w:jc w:val="center"/>
        <w:rPr>
          <w:b/>
          <w:bCs/>
          <w:szCs w:val="28"/>
        </w:rPr>
      </w:pPr>
      <w:r w:rsidRPr="009220DC">
        <w:rPr>
          <w:b/>
          <w:bCs/>
          <w:szCs w:val="28"/>
        </w:rPr>
        <w:t>Общие положения</w:t>
      </w:r>
    </w:p>
    <w:p w:rsidR="00F14E28" w:rsidRPr="009220DC" w:rsidRDefault="00F14E28">
      <w:pPr>
        <w:ind w:left="720"/>
        <w:rPr>
          <w:b/>
          <w:bCs/>
          <w:szCs w:val="28"/>
        </w:rPr>
      </w:pPr>
    </w:p>
    <w:p w:rsidR="00F14E28" w:rsidRPr="009220DC" w:rsidRDefault="00F14E28" w:rsidP="00276FD6">
      <w:pPr>
        <w:ind w:firstLine="709"/>
        <w:jc w:val="both"/>
        <w:rPr>
          <w:rFonts w:cs="Times New Roman"/>
          <w:szCs w:val="28"/>
        </w:rPr>
      </w:pPr>
      <w:r w:rsidRPr="009220DC">
        <w:rPr>
          <w:szCs w:val="28"/>
        </w:rPr>
        <w:t>1.1.</w:t>
      </w:r>
      <w:r w:rsidR="00A179C9" w:rsidRPr="009220DC">
        <w:rPr>
          <w:szCs w:val="28"/>
        </w:rPr>
        <w:t xml:space="preserve"> Единый</w:t>
      </w:r>
      <w:r w:rsidRPr="009220DC">
        <w:rPr>
          <w:szCs w:val="28"/>
        </w:rPr>
        <w:t xml:space="preserve"> регламент </w:t>
      </w:r>
      <w:r w:rsidR="00276FD6" w:rsidRPr="009220DC">
        <w:rPr>
          <w:color w:val="000000"/>
        </w:rPr>
        <w:t>сопровождения</w:t>
      </w:r>
      <w:hyperlink r:id="rId42" w:anchor="YANDEX_10" w:history="1"/>
      <w:r w:rsidR="00276FD6" w:rsidRPr="009220DC">
        <w:rPr>
          <w:color w:val="000000"/>
        </w:rPr>
        <w:t xml:space="preserve"> </w:t>
      </w:r>
      <w:hyperlink r:id="rId43" w:anchor="YANDEX_9" w:history="1"/>
      <w:r w:rsidR="00276FD6" w:rsidRPr="009220DC">
        <w:rPr>
          <w:color w:val="000000"/>
        </w:rPr>
        <w:t>инвестиционных</w:t>
      </w:r>
      <w:hyperlink r:id="rId44" w:anchor="YANDEX_11" w:history="1"/>
      <w:r w:rsidR="00276FD6" w:rsidRPr="009220DC">
        <w:rPr>
          <w:color w:val="000000"/>
        </w:rPr>
        <w:t xml:space="preserve"> </w:t>
      </w:r>
      <w:hyperlink r:id="rId45" w:anchor="YANDEX_10" w:history="1"/>
      <w:r w:rsidR="00276FD6" w:rsidRPr="009220DC">
        <w:rPr>
          <w:color w:val="000000"/>
        </w:rPr>
        <w:t>проектов</w:t>
      </w:r>
      <w:hyperlink r:id="rId46" w:anchor="YANDEX_12" w:history="1"/>
      <w:r w:rsidR="00276FD6" w:rsidRPr="009220DC">
        <w:rPr>
          <w:color w:val="000000"/>
        </w:rPr>
        <w:t>, реализуемых и (или) планируемых к реализации на территории                   городского округа   «</w:t>
      </w:r>
      <w:hyperlink r:id="rId47" w:anchor="YANDEX_12" w:history="1"/>
      <w:r w:rsidR="00276FD6" w:rsidRPr="009220DC">
        <w:rPr>
          <w:color w:val="000000"/>
        </w:rPr>
        <w:t>Город Йошкар-Ола</w:t>
      </w:r>
      <w:hyperlink r:id="rId48" w:anchor="YANDEX_15" w:history="1"/>
      <w:r w:rsidR="00276FD6" w:rsidRPr="009220DC">
        <w:rPr>
          <w:color w:val="000000"/>
        </w:rPr>
        <w:t>» по принципу</w:t>
      </w:r>
      <w:hyperlink r:id="rId49" w:anchor="YANDEX_13" w:history="1"/>
      <w:r w:rsidR="00276FD6" w:rsidRPr="009220DC">
        <w:rPr>
          <w:color w:val="000000"/>
        </w:rPr>
        <w:t xml:space="preserve"> «</w:t>
      </w:r>
      <w:hyperlink r:id="rId50" w:anchor="YANDEX_12" w:history="1"/>
      <w:r w:rsidR="00276FD6" w:rsidRPr="009220DC">
        <w:rPr>
          <w:color w:val="000000"/>
        </w:rPr>
        <w:t>одного окна</w:t>
      </w:r>
      <w:hyperlink r:id="rId51" w:anchor="YANDEX_15" w:history="1"/>
      <w:r w:rsidR="00276FD6" w:rsidRPr="009220DC">
        <w:rPr>
          <w:color w:val="000000"/>
        </w:rPr>
        <w:t xml:space="preserve">»                               </w:t>
      </w:r>
      <w:r w:rsidRPr="009220DC">
        <w:rPr>
          <w:szCs w:val="28"/>
        </w:rPr>
        <w:t xml:space="preserve"> (далее - Регламент) разработан в целях регулирования отношений, возникающих в ходе подготовки и реализации инвестиционных проектов </w:t>
      </w:r>
      <w:r w:rsidR="00276FD6" w:rsidRPr="009220DC">
        <w:rPr>
          <w:szCs w:val="28"/>
        </w:rPr>
        <w:t xml:space="preserve">                </w:t>
      </w:r>
      <w:r w:rsidRPr="009220DC">
        <w:rPr>
          <w:szCs w:val="28"/>
        </w:rPr>
        <w:t xml:space="preserve">на территории </w:t>
      </w:r>
      <w:r w:rsidR="00A179C9" w:rsidRPr="009220DC">
        <w:rPr>
          <w:szCs w:val="28"/>
        </w:rPr>
        <w:t>городского округа</w:t>
      </w:r>
      <w:r w:rsidRPr="009220DC">
        <w:rPr>
          <w:szCs w:val="28"/>
        </w:rPr>
        <w:t xml:space="preserve"> «</w:t>
      </w:r>
      <w:r w:rsidR="00A179C9" w:rsidRPr="009220DC">
        <w:rPr>
          <w:szCs w:val="28"/>
        </w:rPr>
        <w:t>Город Йошкар-Ола</w:t>
      </w:r>
      <w:r w:rsidRPr="009220DC">
        <w:rPr>
          <w:szCs w:val="28"/>
        </w:rPr>
        <w:t>», снижени</w:t>
      </w:r>
      <w:r w:rsidR="00B364C9" w:rsidRPr="009220DC">
        <w:rPr>
          <w:szCs w:val="28"/>
        </w:rPr>
        <w:t>я</w:t>
      </w:r>
      <w:r w:rsidRPr="009220DC">
        <w:rPr>
          <w:szCs w:val="28"/>
        </w:rPr>
        <w:t xml:space="preserve"> административных барьеров при реализации инвестиционных проектов </w:t>
      </w:r>
      <w:r w:rsidR="00276FD6" w:rsidRPr="009220DC">
        <w:rPr>
          <w:szCs w:val="28"/>
        </w:rPr>
        <w:t xml:space="preserve">                    </w:t>
      </w:r>
      <w:r w:rsidRPr="009220DC">
        <w:rPr>
          <w:szCs w:val="28"/>
        </w:rPr>
        <w:t xml:space="preserve">на территории </w:t>
      </w:r>
      <w:r w:rsidR="00A179C9" w:rsidRPr="009220DC">
        <w:rPr>
          <w:szCs w:val="28"/>
        </w:rPr>
        <w:t>городского округа «Город Йошкар-Ола»</w:t>
      </w:r>
      <w:r w:rsidRPr="009220DC">
        <w:rPr>
          <w:szCs w:val="28"/>
        </w:rPr>
        <w:t xml:space="preserve"> по принципу «одного окна».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179C9" w:rsidRPr="0092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0DC">
        <w:rPr>
          <w:rFonts w:ascii="Times New Roman" w:eastAsia="Times New Roman" w:hAnsi="Times New Roman" w:cs="Times New Roman"/>
          <w:sz w:val="28"/>
          <w:szCs w:val="28"/>
        </w:rPr>
        <w:t>Основные принципы отношений, связанных с сопровождением инвестиционных проектов по принципу «одного окна»: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>добровольное применение принципа «одного окна»;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>обеспечение равенства прав и законных интересов всех заявителей инвестиционных проектов;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проектов;</w:t>
      </w:r>
    </w:p>
    <w:p w:rsidR="00F14E28" w:rsidRPr="009220DC" w:rsidRDefault="00F14E28" w:rsidP="00276FD6">
      <w:pPr>
        <w:pStyle w:val="13"/>
        <w:spacing w:after="0" w:line="240" w:lineRule="auto"/>
        <w:ind w:left="0" w:firstLine="709"/>
        <w:jc w:val="both"/>
        <w:rPr>
          <w:sz w:val="28"/>
          <w:szCs w:val="28"/>
        </w:rPr>
      </w:pPr>
      <w:r w:rsidRPr="009220D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должностных лиц уполномоченного органа </w:t>
      </w:r>
      <w:r w:rsidR="00276FD6" w:rsidRPr="00922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220DC">
        <w:rPr>
          <w:rFonts w:ascii="Times New Roman" w:eastAsia="Times New Roman" w:hAnsi="Times New Roman" w:cs="Times New Roman"/>
          <w:sz w:val="28"/>
          <w:szCs w:val="28"/>
        </w:rPr>
        <w:t>за нарушение положений, установленных Регламентом.</w:t>
      </w:r>
    </w:p>
    <w:p w:rsidR="00F14E28" w:rsidRPr="009220DC" w:rsidRDefault="00F14E28">
      <w:pPr>
        <w:ind w:firstLine="709"/>
        <w:jc w:val="both"/>
        <w:rPr>
          <w:szCs w:val="28"/>
        </w:rPr>
      </w:pPr>
      <w:r w:rsidRPr="009220DC">
        <w:rPr>
          <w:szCs w:val="28"/>
        </w:rPr>
        <w:t>1.3.</w:t>
      </w:r>
      <w:r w:rsidR="00D12BCF" w:rsidRPr="009220DC">
        <w:rPr>
          <w:szCs w:val="28"/>
        </w:rPr>
        <w:t xml:space="preserve"> </w:t>
      </w:r>
      <w:r w:rsidRPr="009220DC">
        <w:rPr>
          <w:szCs w:val="28"/>
        </w:rPr>
        <w:t xml:space="preserve">Отдел </w:t>
      </w:r>
      <w:r w:rsidR="00D12BCF" w:rsidRPr="009220DC">
        <w:rPr>
          <w:szCs w:val="28"/>
        </w:rPr>
        <w:t xml:space="preserve">предпринимательства, </w:t>
      </w:r>
      <w:proofErr w:type="gramStart"/>
      <w:r w:rsidR="00D12BCF" w:rsidRPr="009220DC">
        <w:rPr>
          <w:szCs w:val="28"/>
        </w:rPr>
        <w:t>транспорта  и</w:t>
      </w:r>
      <w:proofErr w:type="gramEnd"/>
      <w:r w:rsidR="00D12BCF" w:rsidRPr="009220DC">
        <w:rPr>
          <w:szCs w:val="28"/>
        </w:rPr>
        <w:t xml:space="preserve"> потребительского рынка</w:t>
      </w:r>
      <w:r w:rsidRPr="009220DC">
        <w:rPr>
          <w:szCs w:val="28"/>
        </w:rPr>
        <w:t xml:space="preserve"> администрации </w:t>
      </w:r>
      <w:r w:rsidR="00D12BCF" w:rsidRPr="009220DC">
        <w:rPr>
          <w:szCs w:val="28"/>
        </w:rPr>
        <w:t>городского округа «Город Йошкар-Ола»</w:t>
      </w:r>
      <w:r w:rsidRPr="009220DC">
        <w:rPr>
          <w:szCs w:val="28"/>
        </w:rPr>
        <w:t xml:space="preserve"> является уполномоченным органом в сфере инвестиционной деятельности </w:t>
      </w:r>
      <w:r w:rsidR="00276FD6" w:rsidRPr="009220DC">
        <w:rPr>
          <w:szCs w:val="28"/>
        </w:rPr>
        <w:t xml:space="preserve">                           </w:t>
      </w:r>
      <w:r w:rsidRPr="009220DC">
        <w:rPr>
          <w:szCs w:val="28"/>
        </w:rPr>
        <w:t>(далее – Уполномоченный орган), осуществляющи</w:t>
      </w:r>
      <w:r w:rsidR="00B364C9" w:rsidRPr="009220DC">
        <w:rPr>
          <w:szCs w:val="28"/>
        </w:rPr>
        <w:t>м</w:t>
      </w:r>
      <w:r w:rsidRPr="009220DC">
        <w:rPr>
          <w:szCs w:val="28"/>
        </w:rPr>
        <w:t xml:space="preserve"> реализацию единого механизма работы с инвесторами в </w:t>
      </w:r>
      <w:r w:rsidR="00D12BCF" w:rsidRPr="009220DC">
        <w:rPr>
          <w:szCs w:val="28"/>
        </w:rPr>
        <w:t>городском округе «Город Йошкар-Ола»</w:t>
      </w:r>
      <w:r w:rsidRPr="009220DC">
        <w:rPr>
          <w:szCs w:val="28"/>
        </w:rPr>
        <w:t xml:space="preserve">. При необходимости для обеспечения сопровождения инвестиционных проектов Уполномоченный орган взаимодействует со структурными подразделениями администрации </w:t>
      </w:r>
      <w:r w:rsidR="00D12BCF" w:rsidRPr="009220DC">
        <w:rPr>
          <w:szCs w:val="28"/>
        </w:rPr>
        <w:t>городского округа «Город Йошкар-Ола»</w:t>
      </w:r>
      <w:r w:rsidRPr="009220DC">
        <w:rPr>
          <w:szCs w:val="28"/>
        </w:rPr>
        <w:t xml:space="preserve">, </w:t>
      </w:r>
      <w:r w:rsidRPr="009220DC">
        <w:rPr>
          <w:szCs w:val="28"/>
        </w:rPr>
        <w:lastRenderedPageBreak/>
        <w:t xml:space="preserve">федеральными структурами, учреждениями и организациями, независимо </w:t>
      </w:r>
      <w:r w:rsidR="00276FD6" w:rsidRPr="009220DC">
        <w:rPr>
          <w:szCs w:val="28"/>
        </w:rPr>
        <w:t xml:space="preserve">                                      </w:t>
      </w:r>
      <w:r w:rsidRPr="009220DC">
        <w:rPr>
          <w:szCs w:val="28"/>
        </w:rPr>
        <w:t>от организационно-правовой формы, участвующих в реализации Регламента.</w:t>
      </w:r>
    </w:p>
    <w:p w:rsidR="00F14E28" w:rsidRPr="009220DC" w:rsidRDefault="00F14E28">
      <w:pPr>
        <w:ind w:firstLine="709"/>
        <w:jc w:val="both"/>
        <w:rPr>
          <w:szCs w:val="28"/>
        </w:rPr>
      </w:pPr>
      <w:r w:rsidRPr="009220DC">
        <w:rPr>
          <w:szCs w:val="28"/>
        </w:rPr>
        <w:t>1.4.</w:t>
      </w:r>
      <w:r w:rsidR="00D12BCF" w:rsidRPr="009220DC">
        <w:rPr>
          <w:szCs w:val="28"/>
        </w:rPr>
        <w:t xml:space="preserve"> </w:t>
      </w:r>
      <w:r w:rsidRPr="009220DC">
        <w:rPr>
          <w:szCs w:val="28"/>
        </w:rPr>
        <w:t>Для целей настоящего Регламента используются следующие основные понятия:</w:t>
      </w:r>
    </w:p>
    <w:p w:rsidR="00A179C9" w:rsidRPr="009220DC" w:rsidRDefault="00A179C9">
      <w:pPr>
        <w:ind w:firstLine="709"/>
        <w:jc w:val="both"/>
      </w:pPr>
      <w:r w:rsidRPr="009220DC">
        <w:rPr>
          <w:b/>
        </w:rPr>
        <w:t>Инвестиционный проект</w:t>
      </w:r>
      <w:r w:rsidRPr="009220DC">
        <w:t xml:space="preserve"> </w:t>
      </w:r>
      <w:r w:rsidR="00B364C9" w:rsidRPr="009220DC">
        <w:t xml:space="preserve">(далее – Инвестиционный проект) </w:t>
      </w:r>
      <w:r w:rsidRPr="009220DC">
        <w:t>– обоснование экономической целесообразности, объема и сроков осуществления капитальных вложений,</w:t>
      </w:r>
      <w:r w:rsidR="00276FD6" w:rsidRPr="009220DC">
        <w:t xml:space="preserve"> </w:t>
      </w:r>
      <w:r w:rsidRPr="009220DC">
        <w:t>в том числе необходимая проектная документация, разработанная</w:t>
      </w:r>
      <w:r w:rsidR="00B364C9" w:rsidRPr="009220DC">
        <w:t xml:space="preserve"> </w:t>
      </w:r>
      <w:r w:rsidRPr="009220DC">
        <w:t>в соответствии с законодательством Российской Федерации, а также описание практических действий по осуществлению инвестиций</w:t>
      </w:r>
      <w:proofErr w:type="gramStart"/>
      <w:r w:rsidRPr="009220DC">
        <w:t xml:space="preserve"> </w:t>
      </w:r>
      <w:r w:rsidR="00276FD6" w:rsidRPr="009220DC">
        <w:t xml:space="preserve">  </w:t>
      </w:r>
      <w:r w:rsidRPr="009220DC">
        <w:t>(</w:t>
      </w:r>
      <w:proofErr w:type="gramEnd"/>
      <w:r w:rsidRPr="009220DC">
        <w:t>бизнес-план).</w:t>
      </w:r>
    </w:p>
    <w:p w:rsidR="00A179C9" w:rsidRPr="009220DC" w:rsidRDefault="00A179C9">
      <w:pPr>
        <w:ind w:firstLine="709"/>
        <w:jc w:val="both"/>
      </w:pPr>
      <w:r w:rsidRPr="009220DC">
        <w:rPr>
          <w:b/>
        </w:rPr>
        <w:t>Инвестор</w:t>
      </w:r>
      <w:r w:rsidRPr="009220DC">
        <w:t xml:space="preserve"> </w:t>
      </w:r>
      <w:r w:rsidR="00B364C9" w:rsidRPr="009220DC">
        <w:t xml:space="preserve">(далее – Инвестор) </w:t>
      </w:r>
      <w:r w:rsidRPr="009220DC">
        <w:t xml:space="preserve">– субъект инвестиционной деятельности, осуществляющий вложение собственных, заемных или привлеченных средств в </w:t>
      </w:r>
      <w:proofErr w:type="gramStart"/>
      <w:r w:rsidRPr="009220DC">
        <w:t>соответствии</w:t>
      </w:r>
      <w:r w:rsidR="00276FD6" w:rsidRPr="009220DC">
        <w:t xml:space="preserve"> </w:t>
      </w:r>
      <w:r w:rsidRPr="009220DC">
        <w:t xml:space="preserve"> с</w:t>
      </w:r>
      <w:proofErr w:type="gramEnd"/>
      <w:r w:rsidRPr="009220DC">
        <w:t xml:space="preserve"> законодательством Российской Федерации, Республики Марий Эл и города Йошкар-Олы</w:t>
      </w:r>
      <w:r w:rsidR="00B364C9" w:rsidRPr="009220DC">
        <w:t>,</w:t>
      </w:r>
      <w:r w:rsidRPr="009220DC">
        <w:t xml:space="preserve"> обеспечивающий их целевое использование.</w:t>
      </w:r>
    </w:p>
    <w:p w:rsidR="005E188E" w:rsidRPr="009220DC" w:rsidRDefault="005E188E">
      <w:pPr>
        <w:ind w:firstLine="709"/>
        <w:jc w:val="both"/>
      </w:pPr>
      <w:r w:rsidRPr="009220DC">
        <w:rPr>
          <w:b/>
        </w:rPr>
        <w:t xml:space="preserve">Инициатор инвестиционного проекта - </w:t>
      </w:r>
      <w:r w:rsidRPr="009220DC">
        <w:t xml:space="preserve">юридическое лицо или индивидуальный предприниматель, заинтересованный в реализации инвестиционного проекта на территории городского округа «Город </w:t>
      </w:r>
      <w:r w:rsidR="00E5034F" w:rsidRPr="009220DC">
        <w:t xml:space="preserve">             </w:t>
      </w:r>
      <w:r w:rsidRPr="009220DC">
        <w:t>Йошкар-Ола».</w:t>
      </w:r>
    </w:p>
    <w:p w:rsidR="005E188E" w:rsidRPr="009220DC" w:rsidRDefault="005E188E" w:rsidP="005E188E">
      <w:pPr>
        <w:ind w:firstLine="709"/>
        <w:jc w:val="both"/>
        <w:rPr>
          <w:b/>
          <w:color w:val="000000" w:themeColor="text1"/>
        </w:rPr>
      </w:pPr>
      <w:r w:rsidRPr="009220DC">
        <w:rPr>
          <w:b/>
          <w:bCs/>
          <w:color w:val="000000" w:themeColor="text1"/>
        </w:rPr>
        <w:t>Куратор инвестиционного проекта</w:t>
      </w:r>
      <w:r w:rsidR="00E5034F" w:rsidRPr="009220DC">
        <w:rPr>
          <w:b/>
          <w:bCs/>
          <w:color w:val="000000" w:themeColor="text1"/>
        </w:rPr>
        <w:t xml:space="preserve"> </w:t>
      </w:r>
      <w:r w:rsidR="00E5034F" w:rsidRPr="009220DC">
        <w:rPr>
          <w:bCs/>
          <w:color w:val="000000" w:themeColor="text1"/>
        </w:rPr>
        <w:t>(далее – Куратор)</w:t>
      </w:r>
      <w:r w:rsidRPr="009220DC">
        <w:rPr>
          <w:b/>
          <w:color w:val="000000" w:themeColor="text1"/>
        </w:rPr>
        <w:t xml:space="preserve"> - </w:t>
      </w:r>
      <w:r w:rsidRPr="009220DC">
        <w:rPr>
          <w:color w:val="000000" w:themeColor="text1"/>
        </w:rPr>
        <w:t xml:space="preserve">сотрудник Уполномоченного органа, ответственный за сопровождение инвестиционного </w:t>
      </w:r>
      <w:proofErr w:type="gramStart"/>
      <w:r w:rsidRPr="009220DC">
        <w:rPr>
          <w:color w:val="000000" w:themeColor="text1"/>
        </w:rPr>
        <w:t>проекта  на</w:t>
      </w:r>
      <w:proofErr w:type="gramEnd"/>
      <w:r w:rsidRPr="009220DC">
        <w:rPr>
          <w:color w:val="000000" w:themeColor="text1"/>
        </w:rPr>
        <w:t xml:space="preserve"> территории городского округа «Город </w:t>
      </w:r>
      <w:r w:rsidR="00E5034F" w:rsidRPr="009220DC">
        <w:rPr>
          <w:color w:val="000000" w:themeColor="text1"/>
        </w:rPr>
        <w:t xml:space="preserve">                 </w:t>
      </w:r>
      <w:r w:rsidRPr="009220DC">
        <w:rPr>
          <w:color w:val="000000" w:themeColor="text1"/>
        </w:rPr>
        <w:t>Йошкар-Ола».</w:t>
      </w:r>
    </w:p>
    <w:p w:rsidR="005E188E" w:rsidRPr="009220DC" w:rsidRDefault="005E188E" w:rsidP="005E188E">
      <w:pPr>
        <w:ind w:firstLine="709"/>
        <w:jc w:val="both"/>
        <w:rPr>
          <w:color w:val="000000" w:themeColor="text1"/>
        </w:rPr>
      </w:pPr>
      <w:r w:rsidRPr="009220DC">
        <w:rPr>
          <w:b/>
          <w:bCs/>
          <w:color w:val="000000" w:themeColor="text1"/>
        </w:rPr>
        <w:t>Сопровождение инвестиционного проекта</w:t>
      </w:r>
      <w:r w:rsidRPr="009220DC">
        <w:rPr>
          <w:b/>
          <w:color w:val="000000" w:themeColor="text1"/>
        </w:rPr>
        <w:t xml:space="preserve"> </w:t>
      </w:r>
      <w:r w:rsidRPr="009220DC">
        <w:rPr>
          <w:color w:val="000000" w:themeColor="text1"/>
        </w:rPr>
        <w:t xml:space="preserve">- комплекс мероприятий, осуществляемых куратором инвестиционного проекта, направленных </w:t>
      </w:r>
      <w:r w:rsidR="00E5034F" w:rsidRPr="009220DC">
        <w:rPr>
          <w:color w:val="000000" w:themeColor="text1"/>
        </w:rPr>
        <w:t xml:space="preserve">              </w:t>
      </w:r>
      <w:r w:rsidRPr="009220DC">
        <w:rPr>
          <w:color w:val="000000" w:themeColor="text1"/>
        </w:rPr>
        <w:t>на оказание административной поддержки для реализации инвестиционного проекта.</w:t>
      </w:r>
    </w:p>
    <w:p w:rsidR="00A179C9" w:rsidRPr="009220DC" w:rsidRDefault="00A179C9">
      <w:pPr>
        <w:ind w:firstLine="709"/>
        <w:jc w:val="both"/>
        <w:rPr>
          <w:color w:val="000000" w:themeColor="text1"/>
        </w:rPr>
      </w:pPr>
      <w:r w:rsidRPr="009220DC">
        <w:rPr>
          <w:b/>
          <w:color w:val="000000" w:themeColor="text1"/>
        </w:rPr>
        <w:t>Инвестиционная площадка</w:t>
      </w:r>
      <w:r w:rsidRPr="009220DC">
        <w:rPr>
          <w:color w:val="000000" w:themeColor="text1"/>
        </w:rPr>
        <w:t xml:space="preserve"> – земельный участок, производственное помещение, потенциально являющийся местом реализации Инвестиционного проекта.</w:t>
      </w:r>
    </w:p>
    <w:p w:rsidR="00D12BCF" w:rsidRPr="009220DC" w:rsidRDefault="00D12BCF" w:rsidP="00D12BCF">
      <w:pPr>
        <w:ind w:firstLine="709"/>
        <w:jc w:val="center"/>
        <w:rPr>
          <w:b/>
        </w:rPr>
      </w:pPr>
      <w:r w:rsidRPr="009220DC">
        <w:rPr>
          <w:b/>
        </w:rPr>
        <w:t>2. Основные требования, предъявляемые к Инвесторам и Инвестиционным проектам</w:t>
      </w:r>
    </w:p>
    <w:p w:rsidR="00D12BCF" w:rsidRPr="009220DC" w:rsidRDefault="00D12BCF">
      <w:pPr>
        <w:ind w:firstLine="709"/>
        <w:jc w:val="both"/>
      </w:pPr>
    </w:p>
    <w:p w:rsidR="00D12BCF" w:rsidRPr="009220DC" w:rsidRDefault="00D12BCF">
      <w:pPr>
        <w:ind w:firstLine="709"/>
        <w:jc w:val="both"/>
      </w:pPr>
      <w:r w:rsidRPr="009220DC">
        <w:t xml:space="preserve">2.1. Осуществление деятельности, не противоречащей законодательству Российской Федерации. </w:t>
      </w:r>
    </w:p>
    <w:p w:rsidR="00D12BCF" w:rsidRPr="009220DC" w:rsidRDefault="00D12BCF">
      <w:pPr>
        <w:ind w:firstLine="709"/>
        <w:jc w:val="both"/>
      </w:pPr>
      <w:r w:rsidRPr="009220DC">
        <w:t xml:space="preserve">2.2. Инвестиционные проекты, планируемые к реализации </w:t>
      </w:r>
      <w:r w:rsidR="00276FD6" w:rsidRPr="009220DC">
        <w:t xml:space="preserve">                               </w:t>
      </w:r>
      <w:r w:rsidRPr="009220DC">
        <w:t>на территории городского округа «Город Йошкар-Ола», должны</w:t>
      </w:r>
      <w:r w:rsidR="00276FD6" w:rsidRPr="009220DC">
        <w:t xml:space="preserve">                          </w:t>
      </w:r>
      <w:r w:rsidRPr="009220DC">
        <w:t xml:space="preserve"> быть направлены на реализацию основных направлений </w:t>
      </w:r>
      <w:r w:rsidR="00276FD6" w:rsidRPr="009220DC">
        <w:t xml:space="preserve">                                      </w:t>
      </w:r>
      <w:r w:rsidRPr="009220DC">
        <w:t xml:space="preserve">социально-экономического развития города Йошкар-Олы. </w:t>
      </w:r>
    </w:p>
    <w:p w:rsidR="00D12BCF" w:rsidRPr="009220DC" w:rsidRDefault="00D12BCF">
      <w:pPr>
        <w:ind w:firstLine="709"/>
        <w:jc w:val="both"/>
      </w:pPr>
      <w:r w:rsidRPr="009220DC">
        <w:t xml:space="preserve">2.3. Максимальный срок рассмотрения письменного обращения </w:t>
      </w:r>
      <w:r w:rsidR="00822E40">
        <w:t>У</w:t>
      </w:r>
      <w:r w:rsidRPr="009220DC">
        <w:t xml:space="preserve">полномоченным органом по вопросам сопровождения инвестиционных проектов не должен превышать </w:t>
      </w:r>
      <w:r w:rsidR="00E21480" w:rsidRPr="009220DC">
        <w:t xml:space="preserve">пяти </w:t>
      </w:r>
      <w:r w:rsidRPr="009220DC">
        <w:t>рабочих дней со дня получения такого обращения.</w:t>
      </w:r>
    </w:p>
    <w:p w:rsidR="00D12BCF" w:rsidRPr="009220DC" w:rsidRDefault="00D12BCF" w:rsidP="00D12BCF">
      <w:pPr>
        <w:ind w:firstLine="709"/>
        <w:jc w:val="center"/>
        <w:rPr>
          <w:b/>
        </w:rPr>
      </w:pPr>
      <w:r w:rsidRPr="009220DC">
        <w:rPr>
          <w:b/>
        </w:rPr>
        <w:lastRenderedPageBreak/>
        <w:t>3. Формы сопровождения инвестиционных проектов</w:t>
      </w:r>
    </w:p>
    <w:p w:rsidR="00D12BCF" w:rsidRPr="009220DC" w:rsidRDefault="00D12BCF" w:rsidP="00D12BCF">
      <w:pPr>
        <w:ind w:firstLine="709"/>
        <w:jc w:val="center"/>
        <w:rPr>
          <w:b/>
        </w:rPr>
      </w:pPr>
    </w:p>
    <w:p w:rsidR="00D12BCF" w:rsidRPr="009220DC" w:rsidRDefault="00D12BCF">
      <w:pPr>
        <w:ind w:firstLine="709"/>
        <w:jc w:val="both"/>
      </w:pPr>
      <w:r w:rsidRPr="009220DC">
        <w:t xml:space="preserve">3.1. Сопровождение инвестиционных проектов, </w:t>
      </w:r>
      <w:proofErr w:type="gramStart"/>
      <w:r w:rsidRPr="009220DC">
        <w:t xml:space="preserve">реализуемых </w:t>
      </w:r>
      <w:r w:rsidR="00276FD6" w:rsidRPr="009220DC">
        <w:t xml:space="preserve"> и</w:t>
      </w:r>
      <w:proofErr w:type="gramEnd"/>
      <w:r w:rsidR="00276FD6" w:rsidRPr="009220DC">
        <w:t xml:space="preserve"> (</w:t>
      </w:r>
      <w:r w:rsidRPr="009220DC">
        <w:t>или</w:t>
      </w:r>
      <w:r w:rsidR="00276FD6" w:rsidRPr="009220DC">
        <w:t>)</w:t>
      </w:r>
      <w:r w:rsidRPr="009220DC">
        <w:t xml:space="preserve"> планируемых к реализации на территории городского округа «Город Йошкар-Ола», осуществляется </w:t>
      </w:r>
      <w:r w:rsidR="00E5034F" w:rsidRPr="009220DC">
        <w:t>Куратором</w:t>
      </w:r>
      <w:r w:rsidRPr="009220DC">
        <w:t xml:space="preserve"> в форме оказания консультационной, информационной и организационной помощи субъекту инвестиционной и предпринимательской деятельности, направленной на: </w:t>
      </w:r>
    </w:p>
    <w:p w:rsidR="00D12BCF" w:rsidRPr="009220DC" w:rsidRDefault="00D12BCF">
      <w:pPr>
        <w:ind w:firstLine="709"/>
        <w:jc w:val="both"/>
      </w:pPr>
      <w:r w:rsidRPr="009220DC">
        <w:t xml:space="preserve">сокращение сроков рассмотрения вопросов, возникающих в ходе реализации инвестиционного проекта; </w:t>
      </w:r>
    </w:p>
    <w:p w:rsidR="00D12BCF" w:rsidRPr="009220DC" w:rsidRDefault="00D12BCF">
      <w:pPr>
        <w:ind w:firstLine="709"/>
        <w:jc w:val="both"/>
      </w:pPr>
      <w:r w:rsidRPr="009220DC">
        <w:t xml:space="preserve">своевременное получение субъектом инвестиционной </w:t>
      </w:r>
      <w:r w:rsidR="00276FD6" w:rsidRPr="009220DC">
        <w:t xml:space="preserve">                                   </w:t>
      </w:r>
      <w:r w:rsidRPr="009220DC">
        <w:t xml:space="preserve">и предпринимательской деятельности согласований и разрешений, необходимых для реализации инвестиционного проекта; </w:t>
      </w:r>
    </w:p>
    <w:p w:rsidR="00D12BCF" w:rsidRPr="009220DC" w:rsidRDefault="00D12BCF">
      <w:pPr>
        <w:ind w:firstLine="709"/>
        <w:jc w:val="both"/>
      </w:pPr>
      <w:r w:rsidRPr="009220DC">
        <w:t xml:space="preserve">своевременное получение субъектом инвестиционной </w:t>
      </w:r>
      <w:r w:rsidR="00276FD6" w:rsidRPr="009220DC">
        <w:t xml:space="preserve">                                      </w:t>
      </w:r>
      <w:r w:rsidRPr="009220DC">
        <w:t>и предпринимательской деятельности информации о возможных инструментах поддержки, на которые может претендовать субъект инвестиционной и предпринимательской деятельности в соответствии</w:t>
      </w:r>
      <w:r w:rsidR="00276FD6" w:rsidRPr="009220DC">
        <w:t xml:space="preserve">                          </w:t>
      </w:r>
      <w:r w:rsidRPr="009220DC">
        <w:t xml:space="preserve"> с законодательством Российской Федерации и законодательством Республики Марий Эл; </w:t>
      </w:r>
    </w:p>
    <w:p w:rsidR="00D12BCF" w:rsidRPr="009220DC" w:rsidRDefault="00D12BCF">
      <w:pPr>
        <w:ind w:firstLine="709"/>
        <w:jc w:val="both"/>
      </w:pPr>
      <w:r w:rsidRPr="009220DC">
        <w:t xml:space="preserve">сопровождение инвестиционных проектов в вопросах взаимодействия </w:t>
      </w:r>
      <w:r w:rsidR="00276FD6" w:rsidRPr="009220DC">
        <w:t xml:space="preserve">         </w:t>
      </w:r>
      <w:r w:rsidRPr="009220DC">
        <w:t xml:space="preserve">с органами исполнительной власти Республики Марий Эл, органами местного самоуправления в Республике Марий </w:t>
      </w:r>
      <w:proofErr w:type="gramStart"/>
      <w:r w:rsidRPr="009220DC">
        <w:t>Эл  (</w:t>
      </w:r>
      <w:proofErr w:type="gramEnd"/>
      <w:r w:rsidRPr="009220DC">
        <w:t xml:space="preserve">по согласованию), территориальными органами федеральных органов исполнительной власти (по согласованию), субъектами инвестиционной и предпринимательской деятельности, финансовыми и страховыми институтами по вопросу финансирования и страхования инвестиционного проекта; </w:t>
      </w:r>
    </w:p>
    <w:p w:rsidR="00D12BCF" w:rsidRPr="009220DC" w:rsidRDefault="00D12BCF">
      <w:pPr>
        <w:ind w:firstLine="709"/>
        <w:jc w:val="both"/>
      </w:pPr>
      <w:r w:rsidRPr="009220DC">
        <w:t xml:space="preserve">организацию переговоров, рабочих встреч, совещаний, консультаций, направленных на решение вопросов, возникающих в процессе реализации инвестиционного проекта; </w:t>
      </w:r>
    </w:p>
    <w:p w:rsidR="00D12BCF" w:rsidRPr="009220DC" w:rsidRDefault="00D12BCF">
      <w:pPr>
        <w:ind w:firstLine="709"/>
        <w:jc w:val="both"/>
        <w:rPr>
          <w:color w:val="000000"/>
        </w:rPr>
      </w:pPr>
      <w:r w:rsidRPr="009220DC">
        <w:rPr>
          <w:color w:val="000000"/>
        </w:rPr>
        <w:t xml:space="preserve">организацию рассмотрения инвестиционных проектов, включая очную презентацию, планируемых к реализации </w:t>
      </w:r>
      <w:r w:rsidR="00276FD6" w:rsidRPr="009220DC">
        <w:rPr>
          <w:color w:val="000000"/>
        </w:rPr>
        <w:t>и (</w:t>
      </w:r>
      <w:r w:rsidRPr="009220DC">
        <w:rPr>
          <w:color w:val="000000"/>
        </w:rPr>
        <w:t>или</w:t>
      </w:r>
      <w:r w:rsidR="00276FD6" w:rsidRPr="009220DC">
        <w:rPr>
          <w:color w:val="000000"/>
        </w:rPr>
        <w:t>)</w:t>
      </w:r>
      <w:r w:rsidRPr="009220DC">
        <w:rPr>
          <w:color w:val="000000"/>
        </w:rPr>
        <w:t xml:space="preserve"> реализуемых на территории городского округа «Город Йошкар-Ола», на заседаниях Координационного совета по развитию малого и среднего предпринимательства в городском округе «Город Йошкар-Ола», </w:t>
      </w:r>
      <w:r w:rsidR="00076EB0" w:rsidRPr="009220DC">
        <w:rPr>
          <w:color w:val="000000"/>
        </w:rPr>
        <w:t>утвержденного</w:t>
      </w:r>
      <w:r w:rsidRPr="009220DC">
        <w:rPr>
          <w:color w:val="000000"/>
        </w:rPr>
        <w:t xml:space="preserve"> постановлением администрации городского округа </w:t>
      </w:r>
      <w:r w:rsidR="00076EB0" w:rsidRPr="009220DC">
        <w:rPr>
          <w:color w:val="000000"/>
        </w:rPr>
        <w:t xml:space="preserve">  </w:t>
      </w:r>
      <w:r w:rsidRPr="009220DC">
        <w:rPr>
          <w:color w:val="000000"/>
        </w:rPr>
        <w:t xml:space="preserve">«Город </w:t>
      </w:r>
      <w:r w:rsidR="00076EB0" w:rsidRPr="009220DC">
        <w:rPr>
          <w:color w:val="000000"/>
        </w:rPr>
        <w:t>Йошкар-Ола</w:t>
      </w:r>
      <w:r w:rsidRPr="009220DC">
        <w:rPr>
          <w:color w:val="000000"/>
        </w:rPr>
        <w:t xml:space="preserve">» от </w:t>
      </w:r>
      <w:r w:rsidR="00076EB0" w:rsidRPr="009220DC">
        <w:rPr>
          <w:color w:val="000000"/>
        </w:rPr>
        <w:t>28 мая</w:t>
      </w:r>
      <w:r w:rsidRPr="009220DC">
        <w:rPr>
          <w:color w:val="000000"/>
        </w:rPr>
        <w:t xml:space="preserve"> 20</w:t>
      </w:r>
      <w:r w:rsidR="00076EB0" w:rsidRPr="009220DC">
        <w:rPr>
          <w:color w:val="000000"/>
        </w:rPr>
        <w:t>09</w:t>
      </w:r>
      <w:r w:rsidRPr="009220DC">
        <w:rPr>
          <w:color w:val="000000"/>
        </w:rPr>
        <w:t xml:space="preserve"> г. № </w:t>
      </w:r>
      <w:r w:rsidR="00076EB0" w:rsidRPr="009220DC">
        <w:rPr>
          <w:color w:val="000000"/>
        </w:rPr>
        <w:t>1374</w:t>
      </w:r>
      <w:r w:rsidR="00276FD6" w:rsidRPr="009220DC">
        <w:rPr>
          <w:color w:val="000000"/>
        </w:rPr>
        <w:t xml:space="preserve">                         </w:t>
      </w:r>
      <w:r w:rsidRPr="009220DC">
        <w:rPr>
          <w:color w:val="000000"/>
        </w:rPr>
        <w:t xml:space="preserve"> «</w:t>
      </w:r>
      <w:r w:rsidR="00076EB0" w:rsidRPr="009220DC">
        <w:rPr>
          <w:color w:val="000000"/>
        </w:rPr>
        <w:t>О Координационн</w:t>
      </w:r>
      <w:r w:rsidR="00276FD6" w:rsidRPr="009220DC">
        <w:rPr>
          <w:color w:val="000000"/>
        </w:rPr>
        <w:t xml:space="preserve">ом </w:t>
      </w:r>
      <w:r w:rsidR="00076EB0" w:rsidRPr="009220DC">
        <w:rPr>
          <w:color w:val="000000"/>
        </w:rPr>
        <w:t>совет</w:t>
      </w:r>
      <w:r w:rsidR="00276FD6" w:rsidRPr="009220DC">
        <w:rPr>
          <w:color w:val="000000"/>
        </w:rPr>
        <w:t>е</w:t>
      </w:r>
      <w:r w:rsidR="00076EB0" w:rsidRPr="009220DC">
        <w:rPr>
          <w:color w:val="000000"/>
        </w:rPr>
        <w:t xml:space="preserve"> по развитию малого и среднего предпринимательства в городском округе «Город Йошкар-Ола</w:t>
      </w:r>
      <w:r w:rsidRPr="009220DC">
        <w:rPr>
          <w:color w:val="000000"/>
        </w:rPr>
        <w:t>»;</w:t>
      </w:r>
    </w:p>
    <w:p w:rsidR="00D12BCF" w:rsidRPr="009220DC" w:rsidRDefault="00D12BCF">
      <w:pPr>
        <w:ind w:firstLine="709"/>
        <w:jc w:val="both"/>
      </w:pPr>
      <w:r w:rsidRPr="009220DC">
        <w:t>поиск инвесторов для реализации инвестиционных проектов, в случае обращения субъекта инвестиционной и предпринимательской</w:t>
      </w:r>
      <w:r w:rsidR="00276FD6" w:rsidRPr="009220DC">
        <w:t xml:space="preserve">                   </w:t>
      </w:r>
      <w:r w:rsidRPr="009220DC">
        <w:t xml:space="preserve"> деятельности - инициатора инвестиционного проекта; </w:t>
      </w:r>
    </w:p>
    <w:p w:rsidR="00F536DC" w:rsidRDefault="00D12BCF">
      <w:pPr>
        <w:ind w:firstLine="709"/>
        <w:jc w:val="both"/>
      </w:pPr>
      <w:r w:rsidRPr="009220DC">
        <w:t>подбор площадки, пригодной для реализации инвестиционного проекта;</w:t>
      </w:r>
    </w:p>
    <w:p w:rsidR="00D12BCF" w:rsidRPr="009220DC" w:rsidRDefault="00D12BCF">
      <w:pPr>
        <w:ind w:firstLine="709"/>
        <w:jc w:val="both"/>
      </w:pPr>
      <w:r w:rsidRPr="009220DC">
        <w:lastRenderedPageBreak/>
        <w:t xml:space="preserve">оказание поддержки в реализации инвестиционного проекта </w:t>
      </w:r>
      <w:r w:rsidR="00276FD6" w:rsidRPr="009220DC">
        <w:t xml:space="preserve">                           </w:t>
      </w:r>
      <w:r w:rsidRPr="009220DC">
        <w:t xml:space="preserve">со стороны организаций инфраструктуры поддержки инвестиционной </w:t>
      </w:r>
      <w:r w:rsidR="00276FD6" w:rsidRPr="009220DC">
        <w:t xml:space="preserve">                           </w:t>
      </w:r>
      <w:r w:rsidRPr="009220DC">
        <w:t xml:space="preserve">и предпринимательской деятельности в </w:t>
      </w:r>
      <w:r w:rsidR="006B0362" w:rsidRPr="009220DC">
        <w:t>городе Йошкар-Оле</w:t>
      </w:r>
      <w:r w:rsidRPr="009220DC">
        <w:t xml:space="preserve">; </w:t>
      </w:r>
    </w:p>
    <w:p w:rsidR="006B0362" w:rsidRPr="009220DC" w:rsidRDefault="00D12BCF" w:rsidP="006B0362">
      <w:pPr>
        <w:ind w:firstLine="709"/>
        <w:jc w:val="both"/>
        <w:rPr>
          <w:szCs w:val="28"/>
        </w:rPr>
      </w:pPr>
      <w:r w:rsidRPr="009220DC">
        <w:t xml:space="preserve">размещение информации об инвестиционных проектах, реализуемых </w:t>
      </w:r>
      <w:r w:rsidR="00F536DC">
        <w:t xml:space="preserve">             </w:t>
      </w:r>
      <w:r w:rsidR="00E21480" w:rsidRPr="009220DC">
        <w:t>и (</w:t>
      </w:r>
      <w:r w:rsidR="009B7C67" w:rsidRPr="009220DC">
        <w:t>ил</w:t>
      </w:r>
      <w:r w:rsidR="00E21480" w:rsidRPr="009220DC">
        <w:t>и</w:t>
      </w:r>
      <w:r w:rsidR="006B0362" w:rsidRPr="009220DC">
        <w:t>)</w:t>
      </w:r>
      <w:r w:rsidRPr="009220DC">
        <w:t xml:space="preserve"> планируемых к реализации на территории </w:t>
      </w:r>
      <w:r w:rsidR="00076EB0" w:rsidRPr="009220DC">
        <w:t xml:space="preserve">городского округа </w:t>
      </w:r>
      <w:r w:rsidR="00276FD6" w:rsidRPr="009220DC">
        <w:t xml:space="preserve">                      </w:t>
      </w:r>
      <w:r w:rsidR="00076EB0" w:rsidRPr="009220DC">
        <w:t>«Город Йошкар-Ола»</w:t>
      </w:r>
      <w:r w:rsidRPr="009220DC">
        <w:t xml:space="preserve">, и о предлагаемых площадках </w:t>
      </w:r>
      <w:r w:rsidR="009B7C67" w:rsidRPr="009220DC">
        <w:rPr>
          <w:szCs w:val="28"/>
        </w:rPr>
        <w:t xml:space="preserve">в печатных </w:t>
      </w:r>
      <w:r w:rsidR="00276FD6" w:rsidRPr="009220DC">
        <w:rPr>
          <w:szCs w:val="28"/>
        </w:rPr>
        <w:t xml:space="preserve">                             </w:t>
      </w:r>
      <w:r w:rsidR="009B7C67" w:rsidRPr="009220DC">
        <w:rPr>
          <w:szCs w:val="28"/>
        </w:rPr>
        <w:t>и электронных средствах массовой информации</w:t>
      </w:r>
      <w:r w:rsidR="009B7C67" w:rsidRPr="009220DC">
        <w:rPr>
          <w:color w:val="000000"/>
          <w:szCs w:val="28"/>
        </w:rPr>
        <w:t xml:space="preserve">  и </w:t>
      </w:r>
      <w:r w:rsidR="006B0362" w:rsidRPr="009220DC">
        <w:rPr>
          <w:color w:val="000000"/>
          <w:szCs w:val="28"/>
        </w:rPr>
        <w:t xml:space="preserve">на официальном сайте </w:t>
      </w:r>
      <w:r w:rsidR="00907DCB" w:rsidRPr="009220DC">
        <w:rPr>
          <w:color w:val="000000"/>
          <w:szCs w:val="28"/>
        </w:rPr>
        <w:t xml:space="preserve">                 </w:t>
      </w:r>
      <w:r w:rsidR="006B0362" w:rsidRPr="009220DC">
        <w:rPr>
          <w:color w:val="000000"/>
          <w:szCs w:val="28"/>
        </w:rPr>
        <w:t xml:space="preserve">администрации городского округа «Город Йошкар-Ола» </w:t>
      </w:r>
      <w:r w:rsidR="00907DCB" w:rsidRPr="009220DC">
        <w:rPr>
          <w:color w:val="000000"/>
          <w:szCs w:val="28"/>
        </w:rPr>
        <w:t xml:space="preserve">                                        </w:t>
      </w:r>
      <w:r w:rsidR="006B0362" w:rsidRPr="009220DC">
        <w:rPr>
          <w:color w:val="000000"/>
          <w:szCs w:val="28"/>
        </w:rPr>
        <w:t xml:space="preserve">в информационно-телекоммуникационной сети «Интернет» по адресу: </w:t>
      </w:r>
      <w:hyperlink r:id="rId52" w:history="1">
        <w:r w:rsidR="00164793" w:rsidRPr="009220DC">
          <w:rPr>
            <w:rStyle w:val="a4"/>
            <w:bCs/>
            <w:szCs w:val="28"/>
          </w:rPr>
          <w:t>www.i-ola.ru</w:t>
        </w:r>
      </w:hyperlink>
      <w:r w:rsidR="00E21480" w:rsidRPr="009220DC">
        <w:rPr>
          <w:bCs/>
          <w:color w:val="000000"/>
          <w:szCs w:val="28"/>
        </w:rPr>
        <w:t>;</w:t>
      </w:r>
      <w:r w:rsidR="00164793" w:rsidRPr="009220DC">
        <w:rPr>
          <w:bCs/>
          <w:color w:val="000000"/>
          <w:szCs w:val="28"/>
        </w:rPr>
        <w:t xml:space="preserve"> </w:t>
      </w:r>
    </w:p>
    <w:p w:rsidR="00D12BCF" w:rsidRPr="009220DC" w:rsidRDefault="00D12BCF">
      <w:pPr>
        <w:ind w:firstLine="709"/>
        <w:jc w:val="both"/>
      </w:pPr>
      <w:r w:rsidRPr="009220DC">
        <w:t xml:space="preserve">определение списка согласительных и разрешительных </w:t>
      </w:r>
      <w:r w:rsidR="00276FD6" w:rsidRPr="009220DC">
        <w:t xml:space="preserve">                   </w:t>
      </w:r>
      <w:r w:rsidRPr="009220DC">
        <w:t xml:space="preserve">процедур, необходимых конкретному субъекту инвестиционной </w:t>
      </w:r>
      <w:r w:rsidR="00276FD6" w:rsidRPr="009220DC">
        <w:t xml:space="preserve">                                                </w:t>
      </w:r>
      <w:r w:rsidRPr="009220DC">
        <w:t>и предпринимательской деятельности для реализации инвестиционного проекта.</w:t>
      </w:r>
    </w:p>
    <w:p w:rsidR="009B7C67" w:rsidRPr="009220DC" w:rsidRDefault="009B7C67">
      <w:pPr>
        <w:ind w:firstLine="709"/>
        <w:jc w:val="both"/>
      </w:pPr>
    </w:p>
    <w:p w:rsidR="009B7C67" w:rsidRPr="009220DC" w:rsidRDefault="009B7C67" w:rsidP="009220DC">
      <w:pPr>
        <w:jc w:val="center"/>
        <w:rPr>
          <w:b/>
        </w:rPr>
      </w:pPr>
      <w:r w:rsidRPr="009220DC">
        <w:rPr>
          <w:b/>
        </w:rPr>
        <w:t>4. Порядок и сроки рассмотрения обращений Инвесторов</w:t>
      </w:r>
    </w:p>
    <w:p w:rsidR="009B7C67" w:rsidRPr="009220DC" w:rsidRDefault="009B7C67">
      <w:pPr>
        <w:ind w:firstLine="709"/>
        <w:jc w:val="both"/>
        <w:rPr>
          <w:b/>
        </w:rPr>
      </w:pPr>
    </w:p>
    <w:p w:rsidR="009B7C67" w:rsidRDefault="009B7C67">
      <w:pPr>
        <w:ind w:firstLine="709"/>
        <w:jc w:val="both"/>
      </w:pPr>
      <w:r w:rsidRPr="009220DC">
        <w:t>4.1. Основанием для начала сопровождения инвестиционного проекта является поступление в Уполномоченный орган обращения субъекта инвестиционной и предпринимательской деятельности для сопрово</w:t>
      </w:r>
      <w:r w:rsidR="005A752D">
        <w:t>ждения инвестиционного проекта</w:t>
      </w:r>
      <w:r w:rsidR="005A752D" w:rsidRPr="005A752D">
        <w:t xml:space="preserve"> по форме согласно приложению к </w:t>
      </w:r>
      <w:r w:rsidR="005A752D">
        <w:t>Регламенту</w:t>
      </w:r>
      <w:r w:rsidR="005A752D" w:rsidRPr="005A752D">
        <w:t>.</w:t>
      </w:r>
    </w:p>
    <w:p w:rsidR="009B7C67" w:rsidRPr="009220DC" w:rsidRDefault="009B7C67">
      <w:pPr>
        <w:ind w:firstLine="709"/>
        <w:jc w:val="both"/>
      </w:pPr>
      <w:r w:rsidRPr="009220DC">
        <w:t xml:space="preserve">4.2. Обращение в уполномоченный орган может быть подано субъектом инвестиционной и предпринимательской деятельности: </w:t>
      </w:r>
    </w:p>
    <w:p w:rsidR="009B7C67" w:rsidRPr="009220DC" w:rsidRDefault="009B7C67">
      <w:pPr>
        <w:ind w:firstLine="709"/>
        <w:jc w:val="both"/>
      </w:pPr>
      <w:r w:rsidRPr="009220DC">
        <w:rPr>
          <w:color w:val="000000"/>
        </w:rPr>
        <w:t xml:space="preserve">в электронном виде путем заполнения формы </w:t>
      </w:r>
      <w:r w:rsidR="005A752D">
        <w:rPr>
          <w:color w:val="000000"/>
        </w:rPr>
        <w:t xml:space="preserve">обращения </w:t>
      </w:r>
      <w:r w:rsidRPr="009220DC">
        <w:rPr>
          <w:color w:val="000000"/>
        </w:rPr>
        <w:t xml:space="preserve">размещенной </w:t>
      </w:r>
      <w:r w:rsidR="00276FD6" w:rsidRPr="009220DC">
        <w:rPr>
          <w:color w:val="000000"/>
        </w:rPr>
        <w:t xml:space="preserve"> </w:t>
      </w:r>
      <w:r w:rsidR="005A752D">
        <w:rPr>
          <w:color w:val="000000"/>
        </w:rPr>
        <w:t xml:space="preserve">               </w:t>
      </w:r>
      <w:r w:rsidR="008948A7" w:rsidRPr="009220DC">
        <w:rPr>
          <w:color w:val="000000"/>
          <w:szCs w:val="28"/>
        </w:rPr>
        <w:t xml:space="preserve">на официальном сайте администрации городского округа «Город Йошкар-Ола» в информационно-телекоммуникационной сети «Интернет» по адресу: </w:t>
      </w:r>
      <w:r w:rsidR="008948A7" w:rsidRPr="009220DC">
        <w:rPr>
          <w:bCs/>
          <w:color w:val="000000"/>
          <w:szCs w:val="28"/>
        </w:rPr>
        <w:t>www.i-ola.ru в разделе «Инвестиционная привлекательность»</w:t>
      </w:r>
      <w:r w:rsidRPr="009220DC">
        <w:rPr>
          <w:color w:val="000000"/>
        </w:rPr>
        <w:t xml:space="preserve">, </w:t>
      </w:r>
      <w:r w:rsidR="008948A7" w:rsidRPr="009220DC">
        <w:rPr>
          <w:color w:val="000000"/>
        </w:rPr>
        <w:t>и направления</w:t>
      </w:r>
      <w:r w:rsidRPr="009220DC">
        <w:rPr>
          <w:color w:val="000000"/>
        </w:rPr>
        <w:t xml:space="preserve"> по электронной почте</w:t>
      </w:r>
      <w:r w:rsidR="008948A7" w:rsidRPr="009220DC">
        <w:rPr>
          <w:color w:val="000000"/>
        </w:rPr>
        <w:t>:</w:t>
      </w:r>
      <w:r w:rsidRPr="009220DC">
        <w:rPr>
          <w:color w:val="000000"/>
        </w:rPr>
        <w:t xml:space="preserve"> </w:t>
      </w:r>
      <w:r w:rsidR="008948A7" w:rsidRPr="009220DC">
        <w:rPr>
          <w:rFonts w:cs="Times New Roman"/>
          <w:color w:val="000000"/>
          <w:szCs w:val="28"/>
          <w:shd w:val="clear" w:color="auto" w:fill="FFFFFF"/>
        </w:rPr>
        <w:t>admiola@i-ola.ru</w:t>
      </w:r>
      <w:r w:rsidRPr="009220DC">
        <w:rPr>
          <w:rFonts w:cs="Times New Roman"/>
          <w:szCs w:val="28"/>
        </w:rPr>
        <w:t>;</w:t>
      </w:r>
    </w:p>
    <w:p w:rsidR="009B7C67" w:rsidRPr="009220DC" w:rsidRDefault="009B7C67">
      <w:pPr>
        <w:ind w:firstLine="709"/>
        <w:jc w:val="both"/>
      </w:pPr>
      <w:r w:rsidRPr="009220DC">
        <w:t xml:space="preserve"> на бумажном носителе лично либо посредством почтового отправления, направленного в адрес уполномоченного органа. </w:t>
      </w:r>
    </w:p>
    <w:p w:rsidR="00971CBD" w:rsidRPr="009220DC" w:rsidRDefault="009B7C67">
      <w:pPr>
        <w:ind w:firstLine="709"/>
        <w:jc w:val="both"/>
      </w:pPr>
      <w:r w:rsidRPr="009220DC">
        <w:t xml:space="preserve">4.3. К обращению прилагаются следующие документы: </w:t>
      </w:r>
    </w:p>
    <w:p w:rsidR="00971CBD" w:rsidRPr="009220DC" w:rsidRDefault="009B7C67">
      <w:pPr>
        <w:ind w:firstLine="709"/>
        <w:jc w:val="both"/>
      </w:pPr>
      <w:r w:rsidRPr="009220DC">
        <w:t xml:space="preserve">а) заявление о предоставлении </w:t>
      </w:r>
      <w:r w:rsidR="00971CBD" w:rsidRPr="009220DC">
        <w:t>муниципальной</w:t>
      </w:r>
      <w:r w:rsidRPr="009220DC">
        <w:t xml:space="preserve"> поддержки </w:t>
      </w:r>
      <w:r w:rsidR="00276FD6" w:rsidRPr="009220DC">
        <w:t xml:space="preserve">                                </w:t>
      </w:r>
      <w:r w:rsidRPr="009220DC">
        <w:t xml:space="preserve">в произвольной форме (в случае, если субъект инвестиционной </w:t>
      </w:r>
      <w:r w:rsidR="00276FD6" w:rsidRPr="009220DC">
        <w:t xml:space="preserve">                                 </w:t>
      </w:r>
      <w:r w:rsidRPr="009220DC">
        <w:t xml:space="preserve">и предпринимательской деятельности претендует на получение </w:t>
      </w:r>
      <w:r w:rsidR="00971CBD" w:rsidRPr="009220DC">
        <w:t>муниципальной</w:t>
      </w:r>
      <w:r w:rsidRPr="009220DC">
        <w:t xml:space="preserve"> поддержки при реализации инвестиционного проекта); </w:t>
      </w:r>
    </w:p>
    <w:p w:rsidR="00971CBD" w:rsidRPr="009220DC" w:rsidRDefault="009B7C67">
      <w:pPr>
        <w:ind w:firstLine="709"/>
        <w:jc w:val="both"/>
      </w:pPr>
      <w:r w:rsidRPr="009220DC">
        <w:t xml:space="preserve">б) бизнес-план (в произвольной форме); </w:t>
      </w:r>
    </w:p>
    <w:p w:rsidR="00971CBD" w:rsidRPr="009220DC" w:rsidRDefault="009B7C67">
      <w:pPr>
        <w:ind w:firstLine="709"/>
        <w:jc w:val="both"/>
      </w:pPr>
      <w:r w:rsidRPr="009220DC">
        <w:t>в) копия документа, подтверждающего полномочия лица, подписавшего обращение, - решения о назначении или об избрании либо приказа о назначении лица на должность, в соответствии с которым такое лицо обладает правом действовать от имени субъекта инвестиционной</w:t>
      </w:r>
      <w:r w:rsidR="00276FD6" w:rsidRPr="009220DC">
        <w:t xml:space="preserve">                        </w:t>
      </w:r>
      <w:r w:rsidRPr="009220DC">
        <w:t xml:space="preserve"> и предпринимательской деятельности без доверенности. В случае, если </w:t>
      </w:r>
      <w:r w:rsidR="00276FD6" w:rsidRPr="009220DC">
        <w:t xml:space="preserve">                        </w:t>
      </w:r>
      <w:r w:rsidRPr="009220DC">
        <w:t xml:space="preserve">от имени субъекта инвестиционной и предпринимательской деятельности действует иное лицо, к обращению прилагается также доверенность </w:t>
      </w:r>
      <w:r w:rsidR="00276FD6" w:rsidRPr="009220DC">
        <w:t xml:space="preserve">                        </w:t>
      </w:r>
      <w:r w:rsidRPr="009220DC">
        <w:lastRenderedPageBreak/>
        <w:t xml:space="preserve">на осуществление действий от имени субъекта инвестиционной </w:t>
      </w:r>
      <w:r w:rsidR="00276FD6" w:rsidRPr="009220DC">
        <w:t xml:space="preserve">                                     </w:t>
      </w:r>
      <w:r w:rsidRPr="009220DC">
        <w:t xml:space="preserve">и предпринимательской деятельности, подписанная руководителем или иным уполномоченным лицом, с приложением печати организации (для юридических лиц), нотариально удостоверенная (для индивидуальных предпринимателей и физических лиц), либо нотариально заверенная копия такой доверенности; </w:t>
      </w:r>
    </w:p>
    <w:p w:rsidR="00971CBD" w:rsidRPr="009220DC" w:rsidRDefault="009B7C67">
      <w:pPr>
        <w:ind w:firstLine="709"/>
        <w:jc w:val="both"/>
      </w:pPr>
      <w:r w:rsidRPr="009220DC">
        <w:t xml:space="preserve">г) копии учредительных документов субъекта инвестиционной </w:t>
      </w:r>
      <w:r w:rsidR="00276FD6" w:rsidRPr="009220DC">
        <w:t xml:space="preserve">                         </w:t>
      </w:r>
      <w:r w:rsidRPr="009220DC">
        <w:t xml:space="preserve">и предпринимательской деятельности со всеми изменениями </w:t>
      </w:r>
      <w:r w:rsidR="00276FD6" w:rsidRPr="009220DC">
        <w:t xml:space="preserve">                           </w:t>
      </w:r>
      <w:proofErr w:type="gramStart"/>
      <w:r w:rsidR="00276FD6" w:rsidRPr="009220DC">
        <w:t xml:space="preserve">   </w:t>
      </w:r>
      <w:r w:rsidRPr="009220DC">
        <w:t>(</w:t>
      </w:r>
      <w:proofErr w:type="gramEnd"/>
      <w:r w:rsidRPr="009220DC">
        <w:t xml:space="preserve">для юридических лиц), копия свидетельства о государственной регистрации физического лица в качестве индивидуального предпринимателя </w:t>
      </w:r>
      <w:r w:rsidR="00276FD6" w:rsidRPr="009220DC">
        <w:t xml:space="preserve">                         </w:t>
      </w:r>
      <w:r w:rsidRPr="009220DC">
        <w:t xml:space="preserve">(для индивидуальных предпринимателей); </w:t>
      </w:r>
    </w:p>
    <w:p w:rsidR="00971CBD" w:rsidRPr="009220DC" w:rsidRDefault="009B7C67">
      <w:pPr>
        <w:ind w:firstLine="709"/>
        <w:jc w:val="both"/>
      </w:pPr>
      <w:r w:rsidRPr="009220DC">
        <w:t xml:space="preserve">д) копия годовой бухгалтерской отчетности (для юридических </w:t>
      </w:r>
      <w:proofErr w:type="gramStart"/>
      <w:r w:rsidRPr="009220DC">
        <w:t xml:space="preserve">лиц) </w:t>
      </w:r>
      <w:r w:rsidR="00276FD6" w:rsidRPr="009220DC">
        <w:t xml:space="preserve">  </w:t>
      </w:r>
      <w:proofErr w:type="gramEnd"/>
      <w:r w:rsidR="00276FD6" w:rsidRPr="009220DC">
        <w:t xml:space="preserve">                   </w:t>
      </w:r>
      <w:r w:rsidRPr="009220DC">
        <w:t xml:space="preserve">за год, предшествующий году подачи обращения (в случае деятельности более одного года), с отметкой налогового органа или протоколом входного контроля, подписанным электронной цифровой подписью налогового органа, в случае представления годовой бухгалтерской отчетности в электронном виде; </w:t>
      </w:r>
    </w:p>
    <w:p w:rsidR="00E21480" w:rsidRPr="009220DC" w:rsidRDefault="009B7C67">
      <w:pPr>
        <w:ind w:firstLine="709"/>
        <w:jc w:val="both"/>
      </w:pPr>
      <w:r w:rsidRPr="009220DC">
        <w:t xml:space="preserve">е) копия бухгалтерской отчетности (для юридических лиц) за отчетный период, предшествующий подаче обращения, с отметкой налогового органа или протоколом входного контроля, подписанным электронной цифровой подписью налогового органа, в случае представления бухгалтерской отчетности в электронном виде. В случае применения юридическими лицами и индивидуальными предпринимателями упрощенной системы налогообложения, системы налогообложения в виде единого налога </w:t>
      </w:r>
      <w:r w:rsidR="00276FD6" w:rsidRPr="009220DC">
        <w:t xml:space="preserve">                         </w:t>
      </w:r>
      <w:r w:rsidRPr="009220DC">
        <w:t xml:space="preserve">на вмененный доход для отдельных видов деятельности или единого сельскохозяйственного налога представляется копия налоговой декларации об уплате указанных налогов за год, предшествующий году подачи обращения (в случае деятельности более одного года), и копия налоговой декларации об уплате указанных налогов за отчетный период, предшествующий подаче обращения, с отметкой налогового органа или протоколом входного контроля, подписанным электронной цифровой подписью налогового органа, в случае представления бухгалтерской отчетности в электронном виде; </w:t>
      </w:r>
    </w:p>
    <w:p w:rsidR="00971CBD" w:rsidRPr="009220DC" w:rsidRDefault="009B7C67">
      <w:pPr>
        <w:ind w:firstLine="709"/>
        <w:jc w:val="both"/>
      </w:pPr>
      <w:r w:rsidRPr="009220DC">
        <w:t xml:space="preserve">ж) копии кредитных или лизинговых договоров, заключенных субъектом инвестиционной и предпринимательской деятельности в целях реализации инвестиционного проекта; </w:t>
      </w:r>
    </w:p>
    <w:p w:rsidR="00971CBD" w:rsidRPr="009220DC" w:rsidRDefault="009B7C67">
      <w:pPr>
        <w:ind w:firstLine="709"/>
        <w:jc w:val="both"/>
      </w:pPr>
      <w:r w:rsidRPr="009220DC">
        <w:t xml:space="preserve">з) копии договоров (контрактов) на поставку оборудования, приборов, машин и механизмов, приобретаемых в целях реализации инвестиционного проекта; </w:t>
      </w:r>
    </w:p>
    <w:p w:rsidR="00971CBD" w:rsidRPr="009220DC" w:rsidRDefault="009B7C67" w:rsidP="00971CB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proofErr w:type="gramStart"/>
      <w:r w:rsidRPr="009220DC">
        <w:t xml:space="preserve">и) </w:t>
      </w:r>
      <w:r w:rsidR="00971CBD" w:rsidRPr="009220DC">
        <w:rPr>
          <w:bCs/>
          <w:szCs w:val="28"/>
        </w:rPr>
        <w:t xml:space="preserve"> график</w:t>
      </w:r>
      <w:proofErr w:type="gramEnd"/>
      <w:r w:rsidR="00971CBD" w:rsidRPr="009220DC">
        <w:rPr>
          <w:bCs/>
          <w:szCs w:val="28"/>
        </w:rPr>
        <w:t xml:space="preserve"> реализации инвестиционного проекта.</w:t>
      </w:r>
    </w:p>
    <w:p w:rsidR="00971CBD" w:rsidRPr="009220DC" w:rsidRDefault="00971CBD" w:rsidP="00971CB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9220DC">
        <w:rPr>
          <w:bCs/>
          <w:szCs w:val="28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8B44BD" w:rsidRPr="009220DC" w:rsidRDefault="008B44BD" w:rsidP="008B44B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9220DC">
        <w:rPr>
          <w:bCs/>
          <w:szCs w:val="28"/>
        </w:rPr>
        <w:lastRenderedPageBreak/>
        <w:t xml:space="preserve">Субъект инвестиционной и предпринимательской деятельности несет ответственность за достоверность представляемых им в </w:t>
      </w:r>
      <w:r w:rsidR="00822E40">
        <w:rPr>
          <w:bCs/>
          <w:szCs w:val="28"/>
        </w:rPr>
        <w:t>Уполномоченный орган</w:t>
      </w:r>
      <w:r w:rsidRPr="009220DC">
        <w:rPr>
          <w:bCs/>
          <w:szCs w:val="28"/>
        </w:rPr>
        <w:t xml:space="preserve"> документов в соответствии с законодательством Российской Федерации.</w:t>
      </w:r>
    </w:p>
    <w:p w:rsidR="00971CBD" w:rsidRPr="009220DC" w:rsidRDefault="009B7C67">
      <w:pPr>
        <w:ind w:firstLine="709"/>
        <w:jc w:val="both"/>
      </w:pPr>
      <w:r w:rsidRPr="009220DC">
        <w:t xml:space="preserve">4.4. Обращение и документы регистрируются в день их поступления </w:t>
      </w:r>
      <w:r w:rsidR="00276FD6" w:rsidRPr="009220DC">
        <w:t xml:space="preserve">                         </w:t>
      </w:r>
      <w:r w:rsidRPr="009220DC">
        <w:t xml:space="preserve">в администрацию городского округа «Город </w:t>
      </w:r>
      <w:r w:rsidR="00971CBD" w:rsidRPr="009220DC">
        <w:t>Йошкар-Ола</w:t>
      </w:r>
      <w:r w:rsidRPr="009220DC">
        <w:t>» и передается</w:t>
      </w:r>
      <w:r w:rsidR="00276FD6" w:rsidRPr="009220DC">
        <w:t xml:space="preserve">                     </w:t>
      </w:r>
      <w:r w:rsidRPr="009220DC">
        <w:t xml:space="preserve"> в Уполномоченный орган. </w:t>
      </w:r>
    </w:p>
    <w:p w:rsidR="00971CBD" w:rsidRPr="009220DC" w:rsidRDefault="009B7C67">
      <w:pPr>
        <w:ind w:firstLine="709"/>
        <w:jc w:val="both"/>
      </w:pPr>
      <w:r w:rsidRPr="009220DC">
        <w:t xml:space="preserve">4.5. Руководитель Уполномоченного органа назначает Куратора </w:t>
      </w:r>
      <w:r w:rsidR="002926E4" w:rsidRPr="009220DC">
        <w:t xml:space="preserve">                 </w:t>
      </w:r>
      <w:r w:rsidRPr="009220DC">
        <w:t xml:space="preserve">по каждому Инвестиционному проекту из числа специалистов Уполномоченного органа, не позднее дня, следующего за датой регистрации обращения. </w:t>
      </w:r>
    </w:p>
    <w:p w:rsidR="00971CBD" w:rsidRPr="009220DC" w:rsidRDefault="009B7C67">
      <w:pPr>
        <w:ind w:firstLine="709"/>
        <w:jc w:val="both"/>
      </w:pPr>
      <w:r w:rsidRPr="009220DC">
        <w:t xml:space="preserve">4.6. Куратор в течение 3 рабочих дней рассматривает поступившее обращение и в случае подачи Инвестором документов, не соответствующих требованиям, установленным пунктом 4.3 настоящего Регламента, в срок </w:t>
      </w:r>
      <w:r w:rsidR="00276FD6" w:rsidRPr="009220DC">
        <w:t xml:space="preserve">                </w:t>
      </w:r>
      <w:r w:rsidRPr="009220DC">
        <w:t xml:space="preserve">не позднее 3 рабочих дней с даты регистрации заявления уведомляет Инвестора о необходимости доработки документов либо об отказе </w:t>
      </w:r>
      <w:r w:rsidR="00276FD6" w:rsidRPr="009220DC">
        <w:t xml:space="preserve">                           </w:t>
      </w:r>
      <w:r w:rsidRPr="009220DC">
        <w:t>в их рассмотрении и возвращает указанные документы инвестору</w:t>
      </w:r>
      <w:r w:rsidR="002926E4" w:rsidRPr="009220DC">
        <w:t xml:space="preserve">                                </w:t>
      </w:r>
      <w:r w:rsidRPr="009220DC">
        <w:t xml:space="preserve"> с обоснованием причин возврата.</w:t>
      </w:r>
    </w:p>
    <w:p w:rsidR="00971CBD" w:rsidRPr="009220DC" w:rsidRDefault="009B7C67">
      <w:pPr>
        <w:ind w:firstLine="709"/>
        <w:jc w:val="both"/>
      </w:pPr>
      <w:r w:rsidRPr="009220DC">
        <w:t xml:space="preserve">4.7. В случае, если поданные документы по форме и содержанию соответствуют требованиям, установленным пунктом 4.3 настоящего Регламента, Куратор в срок не позднее 10 рабочих дней с даты регистрации обращения: </w:t>
      </w:r>
    </w:p>
    <w:p w:rsidR="00971CBD" w:rsidRPr="009220DC" w:rsidRDefault="009B7C67">
      <w:pPr>
        <w:ind w:firstLine="709"/>
        <w:jc w:val="both"/>
      </w:pPr>
      <w:r w:rsidRPr="009220DC">
        <w:t xml:space="preserve">уведомляет субъекта инвестиционной и предпринимательской деятельности посредством электронных средств связи (телефон, факс, электронная почта, указанные в обращении) о получении его обращения; </w:t>
      </w:r>
    </w:p>
    <w:p w:rsidR="00971CBD" w:rsidRPr="009220DC" w:rsidRDefault="009B7C67">
      <w:pPr>
        <w:ind w:firstLine="709"/>
        <w:jc w:val="both"/>
      </w:pPr>
      <w:r w:rsidRPr="009220DC">
        <w:t xml:space="preserve">сообщает свои контактные данные; </w:t>
      </w:r>
    </w:p>
    <w:p w:rsidR="00971CBD" w:rsidRPr="009220DC" w:rsidRDefault="009B7C67">
      <w:pPr>
        <w:ind w:firstLine="709"/>
        <w:jc w:val="both"/>
      </w:pPr>
      <w:r w:rsidRPr="009220DC">
        <w:t xml:space="preserve">информирует субъекта инвестиционной и предпринимательской деятельности о возможных формах и мерах муниципальной поддержки инвестиционной деятельности в городском округе </w:t>
      </w:r>
      <w:r w:rsidR="00971CBD" w:rsidRPr="009220DC">
        <w:t>«Город Йошкар-</w:t>
      </w:r>
      <w:proofErr w:type="gramStart"/>
      <w:r w:rsidR="00971CBD" w:rsidRPr="009220DC">
        <w:t xml:space="preserve">Ола» </w:t>
      </w:r>
      <w:r w:rsidR="00276FD6" w:rsidRPr="009220DC">
        <w:t xml:space="preserve">  </w:t>
      </w:r>
      <w:proofErr w:type="gramEnd"/>
      <w:r w:rsidR="00276FD6" w:rsidRPr="009220DC">
        <w:t xml:space="preserve">                  </w:t>
      </w:r>
      <w:r w:rsidRPr="009220DC">
        <w:t xml:space="preserve">и о перечне необходимых для ее получения документов; </w:t>
      </w:r>
    </w:p>
    <w:p w:rsidR="00971CBD" w:rsidRPr="009220DC" w:rsidRDefault="009B7C67">
      <w:pPr>
        <w:ind w:firstLine="709"/>
        <w:jc w:val="both"/>
      </w:pPr>
      <w:r w:rsidRPr="009220DC">
        <w:t xml:space="preserve">готовит предложения по реализации инвестиционного проекта </w:t>
      </w:r>
      <w:r w:rsidR="00276FD6" w:rsidRPr="009220DC">
        <w:t xml:space="preserve">                           </w:t>
      </w:r>
      <w:r w:rsidRPr="009220DC">
        <w:t xml:space="preserve">в </w:t>
      </w:r>
      <w:r w:rsidR="00971CBD" w:rsidRPr="009220DC">
        <w:t>городском округе «Город Йошкар-Ола</w:t>
      </w:r>
      <w:r w:rsidRPr="009220DC">
        <w:t xml:space="preserve"> или подбирает муниципальные </w:t>
      </w:r>
      <w:r w:rsidR="00276FD6" w:rsidRPr="009220DC">
        <w:t xml:space="preserve">                 </w:t>
      </w:r>
      <w:r w:rsidRPr="009220DC">
        <w:t xml:space="preserve">и частные площадки, соответствующие требованиям субъекта инвестиционной и предпринимательской деятельности; </w:t>
      </w:r>
    </w:p>
    <w:p w:rsidR="00971CBD" w:rsidRPr="009220DC" w:rsidRDefault="009B7C67" w:rsidP="007A7B0A">
      <w:pPr>
        <w:ind w:firstLine="709"/>
        <w:jc w:val="both"/>
        <w:rPr>
          <w:color w:val="FF0000"/>
        </w:rPr>
      </w:pPr>
      <w:r w:rsidRPr="009220DC">
        <w:t xml:space="preserve">определяет дату личной встречи с субъектом инвестиционной </w:t>
      </w:r>
      <w:r w:rsidR="00276FD6" w:rsidRPr="009220DC">
        <w:t xml:space="preserve">                             </w:t>
      </w:r>
      <w:r w:rsidRPr="009220DC">
        <w:t>и предпринимательской дея</w:t>
      </w:r>
      <w:r w:rsidR="007A7B0A" w:rsidRPr="009220DC">
        <w:t>тельности (его представителем).</w:t>
      </w:r>
    </w:p>
    <w:p w:rsidR="00C32A29" w:rsidRPr="009220DC" w:rsidRDefault="009B7C67">
      <w:pPr>
        <w:ind w:firstLine="709"/>
        <w:jc w:val="both"/>
      </w:pPr>
      <w:r w:rsidRPr="009220DC">
        <w:t xml:space="preserve">4.8. Для подготовки заключения о наличии инвестиционной площадки, объектов внутренней и внешней инженерной, транспортной, социальной </w:t>
      </w:r>
      <w:r w:rsidR="00276FD6" w:rsidRPr="009220DC">
        <w:t xml:space="preserve">                   </w:t>
      </w:r>
      <w:r w:rsidRPr="009220DC">
        <w:t xml:space="preserve">и иной инфраструктуры и их мощности, обеспеченности земельными участками, Куратор направляет пакет документов в структурные подразделения администрации </w:t>
      </w:r>
      <w:r w:rsidR="00C32A29" w:rsidRPr="009220DC">
        <w:t>городского округа «Город Йошкар-Ола»</w:t>
      </w:r>
      <w:r w:rsidRPr="009220DC">
        <w:t xml:space="preserve">. </w:t>
      </w:r>
    </w:p>
    <w:p w:rsidR="00C32A29" w:rsidRPr="009220DC" w:rsidRDefault="009B7C67">
      <w:pPr>
        <w:ind w:firstLine="709"/>
        <w:jc w:val="both"/>
      </w:pPr>
      <w:r w:rsidRPr="009220DC">
        <w:t xml:space="preserve">4.9. Заключения, указанные в 4.8 настоящего Регламента, направляются в Уполномоченный орган в течение 10 рабочих дней со дня получения </w:t>
      </w:r>
      <w:r w:rsidRPr="009220DC">
        <w:lastRenderedPageBreak/>
        <w:t>запроса структурными подразделениями</w:t>
      </w:r>
      <w:r w:rsidR="00473D59" w:rsidRPr="009220DC">
        <w:t xml:space="preserve"> администрации городского округа «Город Йошкар-Ола»</w:t>
      </w:r>
      <w:r w:rsidRPr="009220DC">
        <w:t xml:space="preserve">. </w:t>
      </w:r>
    </w:p>
    <w:p w:rsidR="00473D59" w:rsidRPr="009220DC" w:rsidRDefault="009B7C67">
      <w:pPr>
        <w:ind w:firstLine="709"/>
        <w:jc w:val="both"/>
      </w:pPr>
      <w:r w:rsidRPr="009220DC">
        <w:t xml:space="preserve">4.10. После принятия решения о целесообразности реализации Инвестиционного проекта на территории города </w:t>
      </w:r>
      <w:r w:rsidR="00473D59" w:rsidRPr="009220DC">
        <w:t>городского округа «Город Йошкар-</w:t>
      </w:r>
      <w:proofErr w:type="gramStart"/>
      <w:r w:rsidR="00473D59" w:rsidRPr="009220DC">
        <w:t xml:space="preserve">Ола» </w:t>
      </w:r>
      <w:r w:rsidRPr="009220DC">
        <w:t xml:space="preserve"> с</w:t>
      </w:r>
      <w:proofErr w:type="gramEnd"/>
      <w:r w:rsidRPr="009220DC">
        <w:t xml:space="preserve"> Инвестором может быть подписан Протокол о намерениях или иной, заменяющий его, документ. </w:t>
      </w:r>
    </w:p>
    <w:p w:rsidR="00473D59" w:rsidRPr="009220DC" w:rsidRDefault="009B7C67">
      <w:pPr>
        <w:ind w:firstLine="709"/>
        <w:jc w:val="both"/>
      </w:pPr>
      <w:r w:rsidRPr="009220DC">
        <w:t xml:space="preserve">4.11. При необходимости Уполномоченный орган готовит письменные обращения от имени администрации </w:t>
      </w:r>
      <w:r w:rsidR="00473D59" w:rsidRPr="009220DC">
        <w:t>городского округа «Город Йошкар-Ола»</w:t>
      </w:r>
      <w:r w:rsidRPr="009220DC">
        <w:t xml:space="preserve"> в органы государственной власти для решения вопросов, связанных </w:t>
      </w:r>
      <w:r w:rsidR="00276FD6" w:rsidRPr="009220DC">
        <w:t xml:space="preserve">                             </w:t>
      </w:r>
      <w:r w:rsidRPr="009220DC">
        <w:t xml:space="preserve">с реализацией Инвестиционного проекта. </w:t>
      </w:r>
    </w:p>
    <w:p w:rsidR="009B7C67" w:rsidRPr="009220DC" w:rsidRDefault="009B7C67">
      <w:pPr>
        <w:ind w:firstLine="709"/>
        <w:jc w:val="both"/>
      </w:pPr>
      <w:r w:rsidRPr="009220DC">
        <w:t xml:space="preserve">4.11. Контроль за сопровождением Инвестиционных проектов, реализуемых или планируемых к реализации на территории </w:t>
      </w:r>
      <w:r w:rsidR="00473D59" w:rsidRPr="009220DC">
        <w:rPr>
          <w:color w:val="000000"/>
        </w:rPr>
        <w:t>городского округа «Город Йошкар-Ола»</w:t>
      </w:r>
      <w:r w:rsidRPr="009220DC">
        <w:t xml:space="preserve">, осуществляет заместитель мэра </w:t>
      </w:r>
      <w:proofErr w:type="gramStart"/>
      <w:r w:rsidRPr="009220DC">
        <w:t>г</w:t>
      </w:r>
      <w:r w:rsidR="00473D59" w:rsidRPr="009220DC">
        <w:t>орода</w:t>
      </w:r>
      <w:r w:rsidR="00F673A3">
        <w:t xml:space="preserve">, </w:t>
      </w:r>
      <w:r w:rsidR="00473D59" w:rsidRPr="009220DC">
        <w:t xml:space="preserve"> </w:t>
      </w:r>
      <w:r w:rsidR="002338BB" w:rsidRPr="009220DC">
        <w:t xml:space="preserve"> </w:t>
      </w:r>
      <w:proofErr w:type="gramEnd"/>
      <w:r w:rsidR="002338BB" w:rsidRPr="009220DC">
        <w:t xml:space="preserve">                      </w:t>
      </w:r>
      <w:r w:rsidR="00F673A3">
        <w:rPr>
          <w:szCs w:val="28"/>
        </w:rPr>
        <w:t>курирующий вопросы экономики, предпринимательства и тарифного регулирования</w:t>
      </w:r>
      <w:r w:rsidRPr="009220DC">
        <w:t>.</w:t>
      </w:r>
    </w:p>
    <w:p w:rsidR="009220DC" w:rsidRPr="009220DC" w:rsidRDefault="009220DC">
      <w:pPr>
        <w:ind w:firstLine="709"/>
        <w:jc w:val="both"/>
      </w:pPr>
      <w:r w:rsidRPr="009220DC">
        <w:t>4.12. Сопровождение инвестиционного проекта, претендующего на получение статуса приоритетного городского проекта, осуществляется в соответствии с Правилами получения статуса приоритетного городского проекта на территории городского округа «Город Йошкар-Ола», утвержденными решением Собрания депутатов городского округа «Город Йошкар-Ола» от 24 февраля 2016 года № 278-</w:t>
      </w:r>
      <w:r w:rsidRPr="009220DC">
        <w:rPr>
          <w:lang w:val="en-US"/>
        </w:rPr>
        <w:t>VI</w:t>
      </w:r>
      <w:r w:rsidRPr="009220DC">
        <w:t xml:space="preserve"> «Об утверждении Правил получения статуса приоритетного городского проекта на территории городского округа «Город Йошкар-Ола».</w:t>
      </w:r>
    </w:p>
    <w:p w:rsidR="0018647F" w:rsidRPr="009220DC" w:rsidRDefault="0018647F">
      <w:pPr>
        <w:ind w:firstLine="709"/>
        <w:jc w:val="both"/>
      </w:pPr>
    </w:p>
    <w:p w:rsidR="00907DCB" w:rsidRPr="009220DC" w:rsidRDefault="005E188E" w:rsidP="0018647F">
      <w:pPr>
        <w:ind w:firstLine="709"/>
        <w:jc w:val="center"/>
        <w:rPr>
          <w:b/>
        </w:rPr>
      </w:pPr>
      <w:r w:rsidRPr="009220DC">
        <w:rPr>
          <w:b/>
        </w:rPr>
        <w:t>5</w:t>
      </w:r>
      <w:r w:rsidR="0018647F" w:rsidRPr="009220DC">
        <w:rPr>
          <w:b/>
        </w:rPr>
        <w:t xml:space="preserve">. Информация для контактов </w:t>
      </w:r>
    </w:p>
    <w:p w:rsidR="00907DCB" w:rsidRPr="009220DC" w:rsidRDefault="00907DCB" w:rsidP="0018647F">
      <w:pPr>
        <w:ind w:firstLine="709"/>
        <w:jc w:val="center"/>
        <w:rPr>
          <w:b/>
        </w:rPr>
      </w:pPr>
    </w:p>
    <w:p w:rsidR="0018647F" w:rsidRPr="009220DC" w:rsidRDefault="00907DCB" w:rsidP="00907DCB">
      <w:pPr>
        <w:ind w:firstLine="709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>Администрация городского округа «Город Йошкар-Ола».</w:t>
      </w:r>
    </w:p>
    <w:p w:rsidR="00907DCB" w:rsidRPr="009220DC" w:rsidRDefault="0018647F">
      <w:pPr>
        <w:ind w:firstLine="709"/>
        <w:jc w:val="both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 xml:space="preserve">Адрес: </w:t>
      </w:r>
      <w:r w:rsidR="00907DCB" w:rsidRPr="009220DC">
        <w:rPr>
          <w:rFonts w:cs="Times New Roman"/>
          <w:color w:val="000000"/>
          <w:szCs w:val="28"/>
          <w:shd w:val="clear" w:color="auto" w:fill="FFFFFF"/>
        </w:rPr>
        <w:t xml:space="preserve">424001, Республика Марий </w:t>
      </w:r>
      <w:proofErr w:type="gramStart"/>
      <w:r w:rsidR="00907DCB" w:rsidRPr="009220DC">
        <w:rPr>
          <w:rFonts w:cs="Times New Roman"/>
          <w:color w:val="000000"/>
          <w:szCs w:val="28"/>
          <w:shd w:val="clear" w:color="auto" w:fill="FFFFFF"/>
        </w:rPr>
        <w:t>Эл,  Йошкар</w:t>
      </w:r>
      <w:proofErr w:type="gramEnd"/>
      <w:r w:rsidR="00907DCB" w:rsidRPr="009220DC">
        <w:rPr>
          <w:rFonts w:cs="Times New Roman"/>
          <w:color w:val="000000"/>
          <w:szCs w:val="28"/>
          <w:shd w:val="clear" w:color="auto" w:fill="FFFFFF"/>
        </w:rPr>
        <w:t>-Ола, Ленинский проспект, 27.</w:t>
      </w:r>
    </w:p>
    <w:p w:rsidR="00907DCB" w:rsidRPr="009220DC" w:rsidRDefault="0018647F">
      <w:pPr>
        <w:ind w:firstLine="709"/>
        <w:jc w:val="both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 xml:space="preserve">Контактные телефоны: </w:t>
      </w:r>
      <w:r w:rsidR="00907DCB" w:rsidRPr="009220DC">
        <w:rPr>
          <w:rFonts w:cs="Times New Roman"/>
          <w:color w:val="000000"/>
          <w:szCs w:val="28"/>
        </w:rPr>
        <w:t>8(</w:t>
      </w:r>
      <w:r w:rsidR="00907DCB" w:rsidRPr="009220DC">
        <w:rPr>
          <w:rFonts w:cs="Times New Roman"/>
          <w:color w:val="000000"/>
          <w:szCs w:val="28"/>
          <w:shd w:val="clear" w:color="auto" w:fill="FFFFFF"/>
        </w:rPr>
        <w:t>8362) 41-44-89, факс 63-03-</w:t>
      </w:r>
      <w:proofErr w:type="gramStart"/>
      <w:r w:rsidR="00907DCB" w:rsidRPr="009220DC">
        <w:rPr>
          <w:rFonts w:cs="Times New Roman"/>
          <w:color w:val="000000"/>
          <w:szCs w:val="28"/>
          <w:shd w:val="clear" w:color="auto" w:fill="FFFFFF"/>
        </w:rPr>
        <w:t xml:space="preserve">71, </w:t>
      </w:r>
      <w:r w:rsidR="00276FD6" w:rsidRPr="009220DC">
        <w:rPr>
          <w:rFonts w:cs="Times New Roman"/>
          <w:color w:val="000000"/>
          <w:szCs w:val="28"/>
          <w:shd w:val="clear" w:color="auto" w:fill="FFFFFF"/>
        </w:rPr>
        <w:t xml:space="preserve">  </w:t>
      </w:r>
      <w:proofErr w:type="gramEnd"/>
      <w:r w:rsidR="00276FD6" w:rsidRPr="009220DC">
        <w:rPr>
          <w:rFonts w:cs="Times New Roman"/>
          <w:color w:val="000000"/>
          <w:szCs w:val="28"/>
          <w:shd w:val="clear" w:color="auto" w:fill="FFFFFF"/>
        </w:rPr>
        <w:t xml:space="preserve">                             адрес электронной почты</w:t>
      </w:r>
      <w:r w:rsidR="00907DCB" w:rsidRPr="009220DC">
        <w:rPr>
          <w:rFonts w:cs="Times New Roman"/>
          <w:color w:val="000000"/>
          <w:szCs w:val="28"/>
          <w:shd w:val="clear" w:color="auto" w:fill="FFFFFF"/>
        </w:rPr>
        <w:t>:</w:t>
      </w:r>
      <w:r w:rsidR="00907DCB" w:rsidRPr="009220DC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907DCB" w:rsidRPr="009220DC">
        <w:rPr>
          <w:rFonts w:cs="Times New Roman"/>
          <w:color w:val="000000"/>
          <w:szCs w:val="28"/>
          <w:shd w:val="clear" w:color="auto" w:fill="FFFFFF"/>
        </w:rPr>
        <w:t>admiola@i-ola.ru</w:t>
      </w:r>
    </w:p>
    <w:p w:rsidR="00907DCB" w:rsidRPr="009220DC" w:rsidRDefault="00907DCB" w:rsidP="00907DCB">
      <w:pPr>
        <w:ind w:firstLine="709"/>
        <w:jc w:val="both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 xml:space="preserve">Официальный сайт администрации городского округа «Город </w:t>
      </w:r>
      <w:r w:rsidR="002926E4" w:rsidRPr="009220DC">
        <w:rPr>
          <w:rFonts w:cs="Times New Roman"/>
          <w:color w:val="000000"/>
          <w:szCs w:val="28"/>
        </w:rPr>
        <w:t xml:space="preserve">               </w:t>
      </w:r>
      <w:r w:rsidRPr="009220DC">
        <w:rPr>
          <w:rFonts w:cs="Times New Roman"/>
          <w:color w:val="000000"/>
          <w:szCs w:val="28"/>
        </w:rPr>
        <w:t>Йошкар-Ола» в информационно-телекоммуникационной сети «</w:t>
      </w:r>
      <w:proofErr w:type="gramStart"/>
      <w:r w:rsidRPr="009220DC">
        <w:rPr>
          <w:rFonts w:cs="Times New Roman"/>
          <w:color w:val="000000"/>
          <w:szCs w:val="28"/>
        </w:rPr>
        <w:t>Интернет»</w:t>
      </w:r>
      <w:r w:rsidR="002926E4" w:rsidRPr="009220DC">
        <w:rPr>
          <w:rFonts w:cs="Times New Roman"/>
          <w:color w:val="000000"/>
          <w:szCs w:val="28"/>
        </w:rPr>
        <w:t xml:space="preserve">   </w:t>
      </w:r>
      <w:proofErr w:type="gramEnd"/>
      <w:r w:rsidR="002926E4" w:rsidRPr="009220DC">
        <w:rPr>
          <w:rFonts w:cs="Times New Roman"/>
          <w:color w:val="000000"/>
          <w:szCs w:val="28"/>
        </w:rPr>
        <w:t xml:space="preserve">            </w:t>
      </w:r>
      <w:r w:rsidRPr="009220DC">
        <w:rPr>
          <w:rFonts w:cs="Times New Roman"/>
          <w:color w:val="000000"/>
          <w:szCs w:val="28"/>
        </w:rPr>
        <w:t xml:space="preserve"> по адресу: </w:t>
      </w:r>
      <w:r w:rsidRPr="009220DC">
        <w:rPr>
          <w:rFonts w:cs="Times New Roman"/>
          <w:bCs/>
          <w:color w:val="000000"/>
          <w:szCs w:val="28"/>
        </w:rPr>
        <w:t>www.i-ola.ru.</w:t>
      </w:r>
    </w:p>
    <w:p w:rsidR="00276FD6" w:rsidRPr="009220DC" w:rsidRDefault="0018647F">
      <w:pPr>
        <w:ind w:firstLine="709"/>
        <w:jc w:val="both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 xml:space="preserve">График работы: </w:t>
      </w:r>
      <w:r w:rsidR="00276FD6" w:rsidRPr="009220DC">
        <w:rPr>
          <w:rFonts w:cs="Times New Roman"/>
          <w:color w:val="000000"/>
          <w:szCs w:val="28"/>
        </w:rPr>
        <w:t>понедельник - пятница - 8.30 - 17.30 (перерыв                          с 12.30 до 13.30); дни, непосредственно предшествующие нерабочим праздничным дням, - 8.30 - 16.30 (перерыв с 12.30 до 13.30); суббота, воскресенье, нерабочие праздничные дни - выходные дни.</w:t>
      </w:r>
    </w:p>
    <w:p w:rsidR="0018647F" w:rsidRPr="009220DC" w:rsidRDefault="0018647F">
      <w:pPr>
        <w:ind w:firstLine="709"/>
        <w:jc w:val="both"/>
        <w:rPr>
          <w:rFonts w:cs="Times New Roman"/>
          <w:color w:val="000000"/>
          <w:szCs w:val="28"/>
        </w:rPr>
      </w:pPr>
      <w:r w:rsidRPr="009220DC">
        <w:rPr>
          <w:rFonts w:cs="Times New Roman"/>
          <w:color w:val="000000"/>
          <w:szCs w:val="28"/>
        </w:rPr>
        <w:t xml:space="preserve">Уполномоченный орган – отдел </w:t>
      </w:r>
      <w:r w:rsidR="00907DCB" w:rsidRPr="009220DC">
        <w:rPr>
          <w:rFonts w:cs="Times New Roman"/>
          <w:color w:val="000000"/>
          <w:szCs w:val="28"/>
        </w:rPr>
        <w:t xml:space="preserve">предпринимательства, транспорта </w:t>
      </w:r>
      <w:r w:rsidR="002926E4" w:rsidRPr="009220DC">
        <w:rPr>
          <w:rFonts w:cs="Times New Roman"/>
          <w:color w:val="000000"/>
          <w:szCs w:val="28"/>
        </w:rPr>
        <w:t xml:space="preserve">                      </w:t>
      </w:r>
      <w:r w:rsidR="00907DCB" w:rsidRPr="009220DC">
        <w:rPr>
          <w:rFonts w:cs="Times New Roman"/>
          <w:color w:val="000000"/>
          <w:szCs w:val="28"/>
        </w:rPr>
        <w:t xml:space="preserve">и потребительского рынка </w:t>
      </w:r>
      <w:r w:rsidRPr="009220DC">
        <w:rPr>
          <w:rFonts w:cs="Times New Roman"/>
          <w:color w:val="000000"/>
          <w:szCs w:val="28"/>
        </w:rPr>
        <w:t xml:space="preserve">администрации </w:t>
      </w:r>
      <w:r w:rsidR="00907DCB" w:rsidRPr="009220DC">
        <w:rPr>
          <w:rFonts w:cs="Times New Roman"/>
          <w:color w:val="000000"/>
          <w:szCs w:val="28"/>
        </w:rPr>
        <w:t xml:space="preserve">городского округа «Город </w:t>
      </w:r>
      <w:r w:rsidR="002926E4" w:rsidRPr="009220DC">
        <w:rPr>
          <w:rFonts w:cs="Times New Roman"/>
          <w:color w:val="000000"/>
          <w:szCs w:val="28"/>
        </w:rPr>
        <w:t xml:space="preserve">                      </w:t>
      </w:r>
      <w:r w:rsidR="00907DCB" w:rsidRPr="009220DC">
        <w:rPr>
          <w:rFonts w:cs="Times New Roman"/>
          <w:color w:val="000000"/>
          <w:szCs w:val="28"/>
        </w:rPr>
        <w:t>Йошкар-Ола»</w:t>
      </w:r>
      <w:r w:rsidRPr="009220DC">
        <w:rPr>
          <w:rFonts w:cs="Times New Roman"/>
          <w:color w:val="000000"/>
          <w:szCs w:val="28"/>
        </w:rPr>
        <w:t>. Контактные телефоны: 8(8</w:t>
      </w:r>
      <w:r w:rsidR="00907DCB" w:rsidRPr="009220DC">
        <w:rPr>
          <w:rFonts w:cs="Times New Roman"/>
          <w:color w:val="000000"/>
          <w:szCs w:val="28"/>
        </w:rPr>
        <w:t>362</w:t>
      </w:r>
      <w:r w:rsidRPr="009220DC">
        <w:rPr>
          <w:rFonts w:cs="Times New Roman"/>
          <w:color w:val="000000"/>
          <w:szCs w:val="28"/>
        </w:rPr>
        <w:t xml:space="preserve">) </w:t>
      </w:r>
      <w:r w:rsidR="00907DCB" w:rsidRPr="009220DC">
        <w:rPr>
          <w:rFonts w:cs="Times New Roman"/>
          <w:color w:val="000000"/>
          <w:szCs w:val="28"/>
        </w:rPr>
        <w:t>56-64-95, 45-26-75.</w:t>
      </w: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tbl>
      <w:tblPr>
        <w:tblStyle w:val="af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9220DC" w:rsidTr="009220D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220DC" w:rsidRPr="009220DC" w:rsidRDefault="009220DC" w:rsidP="009220D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220DC">
              <w:rPr>
                <w:rFonts w:cs="Times New Roman"/>
                <w:color w:val="000000"/>
                <w:szCs w:val="28"/>
              </w:rPr>
              <w:t>Приложение</w:t>
            </w:r>
          </w:p>
          <w:p w:rsidR="009220DC" w:rsidRDefault="009220DC" w:rsidP="009220D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220DC">
              <w:rPr>
                <w:rFonts w:cs="Times New Roman"/>
                <w:color w:val="000000"/>
                <w:szCs w:val="28"/>
              </w:rPr>
              <w:t xml:space="preserve">к единому регламенту сопровождения инвестиционных проектов, реализуемых и (или) планируемых к реализации на территории городского округа               </w:t>
            </w:r>
            <w:proofErr w:type="gramStart"/>
            <w:r w:rsidRPr="009220DC">
              <w:rPr>
                <w:rFonts w:cs="Times New Roman"/>
                <w:color w:val="000000"/>
                <w:szCs w:val="28"/>
              </w:rPr>
              <w:t xml:space="preserve">   «</w:t>
            </w:r>
            <w:proofErr w:type="gramEnd"/>
            <w:r w:rsidRPr="009220DC">
              <w:rPr>
                <w:rFonts w:cs="Times New Roman"/>
                <w:color w:val="000000"/>
                <w:szCs w:val="28"/>
              </w:rPr>
              <w:t>Город Йошкар-Ола» по принципу «одного окна»</w:t>
            </w:r>
          </w:p>
        </w:tc>
      </w:tr>
    </w:tbl>
    <w:p w:rsidR="009220DC" w:rsidRPr="009220DC" w:rsidRDefault="009220DC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220DC" w:rsidRDefault="009030DE">
      <w:pPr>
        <w:ind w:firstLine="709"/>
        <w:jc w:val="both"/>
        <w:rPr>
          <w:rFonts w:cs="Times New Roman"/>
          <w:color w:val="000000"/>
          <w:szCs w:val="28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9220DC">
        <w:rPr>
          <w:rFonts w:eastAsiaTheme="minorEastAsia" w:cs="Times New Roman"/>
          <w:b/>
          <w:bCs/>
          <w:color w:val="26282F"/>
          <w:szCs w:val="28"/>
          <w:lang w:eastAsia="ru-RU"/>
        </w:rPr>
        <w:t>ФОРМА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9220DC">
        <w:rPr>
          <w:rFonts w:eastAsiaTheme="minorEastAsia" w:cs="Times New Roman"/>
          <w:b/>
          <w:bCs/>
          <w:color w:val="26282F"/>
          <w:szCs w:val="28"/>
          <w:lang w:eastAsia="ru-RU"/>
        </w:rPr>
        <w:t>обращения субъекта инвестиционной и предпринимательской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9220DC">
        <w:rPr>
          <w:rFonts w:eastAsiaTheme="minorEastAsia" w:cs="Times New Roman"/>
          <w:b/>
          <w:bCs/>
          <w:color w:val="26282F"/>
          <w:szCs w:val="28"/>
          <w:lang w:eastAsia="ru-RU"/>
        </w:rPr>
        <w:t>деятельности для сопровождения инвестиционного проекта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Для юридических лиц: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полное наименование юридического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лица,  его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 xml:space="preserve">  организационно-правовая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форма </w:t>
      </w:r>
      <w:r w:rsidRPr="009220DC">
        <w:rPr>
          <w:rFonts w:eastAsiaTheme="minorEastAsia" w:cs="Times New Roman"/>
          <w:szCs w:val="28"/>
          <w:lang w:eastAsia="ru-RU"/>
        </w:rPr>
        <w:t>_______</w:t>
      </w:r>
      <w:r w:rsidRPr="009030DE">
        <w:rPr>
          <w:rFonts w:eastAsiaTheme="minorEastAsia" w:cs="Times New Roman"/>
          <w:szCs w:val="28"/>
          <w:lang w:eastAsia="ru-RU"/>
        </w:rPr>
        <w:t>_______________________________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ИНН __________________________________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юридический и фактический адрес 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банковские реквизиты 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___________________________________________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номера телефонов, факса, e-</w:t>
      </w:r>
      <w:proofErr w:type="spellStart"/>
      <w:r w:rsidRPr="009030DE">
        <w:rPr>
          <w:rFonts w:eastAsiaTheme="minorEastAsia" w:cs="Times New Roman"/>
          <w:szCs w:val="28"/>
          <w:lang w:eastAsia="ru-RU"/>
        </w:rPr>
        <w:t>mail</w:t>
      </w:r>
      <w:proofErr w:type="spellEnd"/>
      <w:r w:rsidRPr="009030DE">
        <w:rPr>
          <w:rFonts w:eastAsiaTheme="minorEastAsia" w:cs="Times New Roman"/>
          <w:szCs w:val="28"/>
          <w:lang w:eastAsia="ru-RU"/>
        </w:rPr>
        <w:t xml:space="preserve"> ____________________________________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фамилия, имя, отчество (если имеется) руководителя юридического лица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и лиц, ответственных за подготовку и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реализацию  инвестиционного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 xml:space="preserve">  проекта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________________________________________</w:t>
      </w:r>
      <w:r w:rsidRPr="009220DC">
        <w:rPr>
          <w:rFonts w:eastAsiaTheme="minorEastAsia" w:cs="Times New Roman"/>
          <w:szCs w:val="28"/>
          <w:lang w:eastAsia="ru-RU"/>
        </w:rPr>
        <w:t>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 xml:space="preserve">фамилия,   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>имя,    отчество   (если   имеется)   доверенного   лица,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ответственного за подачу документов 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паспортные данные доверенного лица 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Для индивидуальных предпринимателей (физических лиц):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фамилия, имя, отчество (если имеется) 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ИНН ________________________________________________________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паспортные данные</w:t>
      </w:r>
      <w:r w:rsidRPr="009220DC">
        <w:rPr>
          <w:rFonts w:eastAsiaTheme="minorEastAsia" w:cs="Times New Roman"/>
          <w:szCs w:val="28"/>
          <w:lang w:eastAsia="ru-RU"/>
        </w:rPr>
        <w:t>__</w:t>
      </w:r>
      <w:r w:rsidRPr="009030DE">
        <w:rPr>
          <w:rFonts w:eastAsiaTheme="minorEastAsia" w:cs="Times New Roman"/>
          <w:szCs w:val="28"/>
          <w:lang w:eastAsia="ru-RU"/>
        </w:rPr>
        <w:t>_____________________________________________</w:t>
      </w:r>
    </w:p>
    <w:p w:rsidR="009030DE" w:rsidRPr="009220DC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банковские реквизиты (для индивидуальных предпринимателей) ____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220DC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номера телефонов, факса, e-</w:t>
      </w:r>
      <w:proofErr w:type="spellStart"/>
      <w:r w:rsidRPr="009030DE">
        <w:rPr>
          <w:rFonts w:eastAsiaTheme="minorEastAsia" w:cs="Times New Roman"/>
          <w:szCs w:val="28"/>
          <w:lang w:eastAsia="ru-RU"/>
        </w:rPr>
        <w:t>mail</w:t>
      </w:r>
      <w:proofErr w:type="spellEnd"/>
      <w:r w:rsidRPr="009030DE">
        <w:rPr>
          <w:rFonts w:eastAsiaTheme="minorEastAsia" w:cs="Times New Roman"/>
          <w:szCs w:val="28"/>
          <w:lang w:eastAsia="ru-RU"/>
        </w:rPr>
        <w:t xml:space="preserve"> ____________________________________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 xml:space="preserve">фамилия,   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>имя,    отчество   (если   имеется)   доверенного   лица,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ответственного за подачу документов 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паспортные данные доверенного лица ______________________________.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Настоящим ____________________________________________________</w:t>
      </w:r>
    </w:p>
    <w:p w:rsidR="009030DE" w:rsidRPr="009030DE" w:rsidRDefault="009220DC" w:rsidP="009030D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lang w:eastAsia="ru-RU"/>
        </w:rPr>
      </w:pPr>
      <w:r>
        <w:rPr>
          <w:rFonts w:eastAsiaTheme="minorEastAsia" w:cs="Times New Roman"/>
          <w:sz w:val="20"/>
          <w:lang w:eastAsia="ru-RU"/>
        </w:rPr>
        <w:t xml:space="preserve">           </w:t>
      </w:r>
      <w:r w:rsidR="009030DE" w:rsidRPr="009030DE">
        <w:rPr>
          <w:rFonts w:eastAsiaTheme="minorEastAsia" w:cs="Times New Roman"/>
          <w:sz w:val="20"/>
          <w:lang w:eastAsia="ru-RU"/>
        </w:rPr>
        <w:t>(наименование юридического лица или</w:t>
      </w:r>
    </w:p>
    <w:p w:rsidR="009030DE" w:rsidRPr="009030DE" w:rsidRDefault="009220DC" w:rsidP="009030D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lang w:eastAsia="ru-RU"/>
        </w:rPr>
      </w:pPr>
      <w:r>
        <w:rPr>
          <w:rFonts w:eastAsiaTheme="minorEastAsia" w:cs="Times New Roman"/>
          <w:sz w:val="20"/>
          <w:lang w:eastAsia="ru-RU"/>
        </w:rPr>
        <w:lastRenderedPageBreak/>
        <w:t xml:space="preserve">             </w:t>
      </w:r>
      <w:r w:rsidR="009030DE" w:rsidRPr="009030DE">
        <w:rPr>
          <w:rFonts w:eastAsiaTheme="minorEastAsia" w:cs="Times New Roman"/>
          <w:sz w:val="20"/>
          <w:lang w:eastAsia="ru-RU"/>
        </w:rPr>
        <w:t>индивидуального предпринимателя)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подтверждает отсутствие неурегулированной (просроченной) задолженности по</w:t>
      </w:r>
      <w:r w:rsidRPr="009220DC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 xml:space="preserve">заработной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плате,  не</w:t>
      </w:r>
      <w:proofErr w:type="gramEnd"/>
      <w:r w:rsidR="009220DC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>нахождение  в  стадии  реорганизации,  ликвидации  и</w:t>
      </w:r>
      <w:r w:rsidRPr="009220DC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>банкротства.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Условия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и  необходимые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 xml:space="preserve">  требования  для  реализации  инвестиционного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проекта __________________________________________________________.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822E4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Заявка на размещение предприятия на территории </w:t>
      </w:r>
      <w:r w:rsidR="00822E40">
        <w:rPr>
          <w:rFonts w:eastAsiaTheme="minorEastAsia" w:cs="Times New Roman"/>
          <w:szCs w:val="28"/>
          <w:lang w:eastAsia="ru-RU"/>
        </w:rPr>
        <w:t xml:space="preserve">городского округа «Город Йошкар-Ола» </w:t>
      </w:r>
      <w:r w:rsidRPr="009030DE">
        <w:rPr>
          <w:rFonts w:eastAsiaTheme="minorEastAsia" w:cs="Times New Roman"/>
          <w:szCs w:val="28"/>
          <w:lang w:eastAsia="ru-RU"/>
        </w:rPr>
        <w:t xml:space="preserve">(требования субъекта инвестиционной и предпринимательской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деятельности  к</w:t>
      </w:r>
      <w:proofErr w:type="gramEnd"/>
      <w:r w:rsidRPr="009220DC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>земельному участку)</w:t>
      </w:r>
      <w:r w:rsidRPr="009220DC">
        <w:rPr>
          <w:rFonts w:eastAsiaTheme="minorEastAsia" w:cs="Times New Roman"/>
          <w:szCs w:val="28"/>
          <w:lang w:eastAsia="ru-RU"/>
        </w:rPr>
        <w:t>________</w:t>
      </w:r>
      <w:r w:rsidRPr="009030DE">
        <w:rPr>
          <w:rFonts w:eastAsiaTheme="minorEastAsia" w:cs="Times New Roman"/>
          <w:szCs w:val="28"/>
          <w:lang w:eastAsia="ru-RU"/>
        </w:rPr>
        <w:t>_________</w:t>
      </w:r>
      <w:r w:rsidR="00822E40">
        <w:rPr>
          <w:rFonts w:eastAsiaTheme="minorEastAsia" w:cs="Times New Roman"/>
          <w:szCs w:val="28"/>
          <w:lang w:eastAsia="ru-RU"/>
        </w:rPr>
        <w:t>_____________</w:t>
      </w:r>
      <w:r w:rsidRPr="009030DE">
        <w:rPr>
          <w:rFonts w:eastAsiaTheme="minorEastAsia" w:cs="Times New Roman"/>
          <w:szCs w:val="28"/>
          <w:lang w:eastAsia="ru-RU"/>
        </w:rPr>
        <w:t>____________________________.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822E4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    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Запрос  о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 xml:space="preserve">  требуемом  содействии  по  сопровождению  инвестиционного</w:t>
      </w:r>
      <w:r w:rsidR="00822E40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>проекта  с  указанием  конкретных   действий,  направленных  на  оказание</w:t>
      </w:r>
      <w:r w:rsidR="00822E40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>административной   поддержки   для   реализации  инвестиционного  проекта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_______</w:t>
      </w:r>
      <w:r w:rsidRPr="009220DC">
        <w:rPr>
          <w:rFonts w:eastAsiaTheme="minorEastAsia" w:cs="Times New Roman"/>
          <w:szCs w:val="28"/>
          <w:lang w:eastAsia="ru-RU"/>
        </w:rPr>
        <w:t>_</w:t>
      </w:r>
      <w:r w:rsidRPr="009030DE">
        <w:rPr>
          <w:rFonts w:eastAsiaTheme="minorEastAsia" w:cs="Times New Roman"/>
          <w:szCs w:val="28"/>
          <w:lang w:eastAsia="ru-RU"/>
        </w:rPr>
        <w:t>__________________________________________________________.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>Руководитель юридического лица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(индивидуальный </w:t>
      </w:r>
      <w:proofErr w:type="gramStart"/>
      <w:r w:rsidRPr="009030DE">
        <w:rPr>
          <w:rFonts w:eastAsiaTheme="minorEastAsia" w:cs="Times New Roman"/>
          <w:szCs w:val="28"/>
          <w:lang w:eastAsia="ru-RU"/>
        </w:rPr>
        <w:t>предприниматель)  _</w:t>
      </w:r>
      <w:proofErr w:type="gramEnd"/>
      <w:r w:rsidRPr="009030DE">
        <w:rPr>
          <w:rFonts w:eastAsiaTheme="minorEastAsia" w:cs="Times New Roman"/>
          <w:szCs w:val="28"/>
          <w:lang w:eastAsia="ru-RU"/>
        </w:rPr>
        <w:t>________________</w:t>
      </w:r>
      <w:r w:rsidRPr="009220DC">
        <w:rPr>
          <w:rFonts w:eastAsiaTheme="minorEastAsia" w:cs="Times New Roman"/>
          <w:szCs w:val="28"/>
          <w:lang w:eastAsia="ru-RU"/>
        </w:rPr>
        <w:t>__</w:t>
      </w:r>
      <w:r w:rsidRPr="009030DE">
        <w:rPr>
          <w:rFonts w:eastAsiaTheme="minorEastAsia" w:cs="Times New Roman"/>
          <w:szCs w:val="28"/>
          <w:lang w:eastAsia="ru-RU"/>
        </w:rPr>
        <w:t>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ru-RU"/>
        </w:rPr>
      </w:pPr>
      <w:r w:rsidRPr="009030DE">
        <w:rPr>
          <w:rFonts w:eastAsiaTheme="minorEastAsia" w:cs="Times New Roman"/>
          <w:sz w:val="22"/>
          <w:szCs w:val="22"/>
          <w:lang w:eastAsia="ru-RU"/>
        </w:rPr>
        <w:t xml:space="preserve">                                       </w:t>
      </w:r>
      <w:r w:rsidRPr="009220DC">
        <w:rPr>
          <w:rFonts w:eastAsiaTheme="minorEastAsia" w:cs="Times New Roman"/>
          <w:sz w:val="22"/>
          <w:szCs w:val="22"/>
          <w:lang w:eastAsia="ru-RU"/>
        </w:rPr>
        <w:t xml:space="preserve">                              </w:t>
      </w:r>
      <w:r w:rsidRPr="009030DE">
        <w:rPr>
          <w:rFonts w:eastAsiaTheme="minorEastAsia" w:cs="Times New Roman"/>
          <w:sz w:val="22"/>
          <w:szCs w:val="22"/>
          <w:lang w:eastAsia="ru-RU"/>
        </w:rPr>
        <w:t xml:space="preserve">  </w:t>
      </w:r>
      <w:r w:rsidRPr="009220DC">
        <w:rPr>
          <w:rFonts w:eastAsiaTheme="minorEastAsia" w:cs="Times New Roman"/>
          <w:sz w:val="22"/>
          <w:szCs w:val="22"/>
          <w:lang w:eastAsia="ru-RU"/>
        </w:rPr>
        <w:t xml:space="preserve">                               </w:t>
      </w:r>
      <w:r w:rsidRPr="009030DE">
        <w:rPr>
          <w:rFonts w:eastAsiaTheme="minorEastAsia" w:cs="Times New Roman"/>
          <w:sz w:val="22"/>
          <w:szCs w:val="22"/>
          <w:lang w:eastAsia="ru-RU"/>
        </w:rPr>
        <w:t>(подпись, расшифровка подписи)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Доверенное лицо                      </w:t>
      </w:r>
      <w:r w:rsidRPr="009220DC">
        <w:rPr>
          <w:rFonts w:eastAsiaTheme="minorEastAsia" w:cs="Times New Roman"/>
          <w:szCs w:val="28"/>
          <w:lang w:eastAsia="ru-RU"/>
        </w:rPr>
        <w:t xml:space="preserve">           </w:t>
      </w:r>
      <w:r w:rsidRPr="009030DE">
        <w:rPr>
          <w:rFonts w:eastAsiaTheme="minorEastAsia" w:cs="Times New Roman"/>
          <w:szCs w:val="28"/>
          <w:lang w:eastAsia="ru-RU"/>
        </w:rPr>
        <w:t xml:space="preserve"> ___________________________________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 w:val="20"/>
          <w:lang w:eastAsia="ru-RU"/>
        </w:rPr>
      </w:pPr>
      <w:r w:rsidRPr="009030DE">
        <w:rPr>
          <w:rFonts w:eastAsiaTheme="minorEastAsia" w:cs="Times New Roman"/>
          <w:sz w:val="20"/>
          <w:lang w:eastAsia="ru-RU"/>
        </w:rPr>
        <w:t xml:space="preserve">                                         </w:t>
      </w:r>
      <w:r w:rsidRPr="009220DC">
        <w:rPr>
          <w:rFonts w:eastAsiaTheme="minorEastAsia" w:cs="Times New Roman"/>
          <w:sz w:val="20"/>
          <w:lang w:eastAsia="ru-RU"/>
        </w:rPr>
        <w:t xml:space="preserve">                                                                         </w:t>
      </w:r>
      <w:r w:rsidRPr="009030DE">
        <w:rPr>
          <w:rFonts w:eastAsiaTheme="minorEastAsia" w:cs="Times New Roman"/>
          <w:sz w:val="20"/>
          <w:lang w:eastAsia="ru-RU"/>
        </w:rPr>
        <w:t>(подпись, расшифровка подписи)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Дата составления </w:t>
      </w:r>
      <w:r w:rsidRPr="009220DC">
        <w:rPr>
          <w:rFonts w:eastAsiaTheme="minorEastAsia" w:cs="Times New Roman"/>
          <w:szCs w:val="28"/>
          <w:lang w:eastAsia="ru-RU"/>
        </w:rPr>
        <w:t>«___»</w:t>
      </w:r>
      <w:r w:rsidRPr="009030DE">
        <w:rPr>
          <w:rFonts w:eastAsiaTheme="minorEastAsia" w:cs="Times New Roman"/>
          <w:szCs w:val="28"/>
          <w:lang w:eastAsia="ru-RU"/>
        </w:rPr>
        <w:t xml:space="preserve"> ____________ 20</w:t>
      </w:r>
      <w:r w:rsidR="00822E40">
        <w:rPr>
          <w:rFonts w:eastAsiaTheme="minorEastAsia" w:cs="Times New Roman"/>
          <w:szCs w:val="28"/>
          <w:lang w:eastAsia="ru-RU"/>
        </w:rPr>
        <w:t xml:space="preserve"> </w:t>
      </w:r>
      <w:r w:rsidRPr="009030DE">
        <w:rPr>
          <w:rFonts w:eastAsiaTheme="minorEastAsia" w:cs="Times New Roman"/>
          <w:szCs w:val="28"/>
          <w:lang w:eastAsia="ru-RU"/>
        </w:rPr>
        <w:t xml:space="preserve">   г.</w:t>
      </w:r>
    </w:p>
    <w:p w:rsidR="009030DE" w:rsidRPr="009220DC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220DC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9030DE" w:rsidRPr="009220DC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9030DE">
        <w:rPr>
          <w:rFonts w:eastAsiaTheme="minorEastAsia" w:cs="Times New Roman"/>
          <w:szCs w:val="28"/>
          <w:lang w:eastAsia="ru-RU"/>
        </w:rPr>
        <w:t xml:space="preserve">Место печати </w:t>
      </w:r>
    </w:p>
    <w:p w:rsidR="009030DE" w:rsidRPr="009030DE" w:rsidRDefault="009030DE" w:rsidP="009030DE">
      <w:pPr>
        <w:widowControl w:val="0"/>
        <w:suppressAutoHyphens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9030DE">
        <w:rPr>
          <w:rFonts w:eastAsiaTheme="minorEastAsia" w:cs="Times New Roman"/>
          <w:sz w:val="24"/>
          <w:szCs w:val="24"/>
          <w:lang w:eastAsia="ru-RU"/>
        </w:rPr>
        <w:t>(при наличии)</w:t>
      </w:r>
    </w:p>
    <w:p w:rsidR="009030DE" w:rsidRPr="00276FD6" w:rsidRDefault="009030DE">
      <w:pPr>
        <w:ind w:firstLine="709"/>
        <w:jc w:val="both"/>
        <w:rPr>
          <w:rFonts w:cs="Times New Roman"/>
          <w:b/>
          <w:bCs/>
          <w:color w:val="000000"/>
          <w:szCs w:val="28"/>
        </w:rPr>
      </w:pPr>
    </w:p>
    <w:sectPr w:rsidR="009030DE" w:rsidRPr="00276FD6" w:rsidSect="009220DC">
      <w:footerReference w:type="default" r:id="rId53"/>
      <w:pgSz w:w="11906" w:h="16838"/>
      <w:pgMar w:top="1134" w:right="851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6D" w:rsidRDefault="00A7126D">
      <w:r>
        <w:separator/>
      </w:r>
    </w:p>
  </w:endnote>
  <w:endnote w:type="continuationSeparator" w:id="0">
    <w:p w:rsidR="00A7126D" w:rsidRDefault="00A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28" w:rsidRDefault="00F14E28">
    <w:pPr>
      <w:pStyle w:val="ab"/>
      <w:jc w:val="both"/>
      <w:rPr>
        <w:sz w:val="18"/>
        <w:szCs w:val="18"/>
      </w:rPr>
    </w:pPr>
  </w:p>
  <w:p w:rsidR="00F14E28" w:rsidRDefault="00F14E28">
    <w:pPr>
      <w:pStyle w:val="ab"/>
      <w:jc w:val="both"/>
      <w:rPr>
        <w:sz w:val="18"/>
        <w:szCs w:val="18"/>
      </w:rPr>
    </w:pPr>
  </w:p>
  <w:p w:rsidR="00F14E28" w:rsidRDefault="00F14E28">
    <w:pPr>
      <w:pStyle w:val="ab"/>
      <w:jc w:val="both"/>
      <w:rPr>
        <w:sz w:val="18"/>
        <w:szCs w:val="18"/>
      </w:rPr>
    </w:pPr>
  </w:p>
  <w:p w:rsidR="00F14E28" w:rsidRDefault="00F14E28">
    <w:pPr>
      <w:pStyle w:val="ab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6D" w:rsidRDefault="00A7126D">
      <w:r>
        <w:separator/>
      </w:r>
    </w:p>
  </w:footnote>
  <w:footnote w:type="continuationSeparator" w:id="0">
    <w:p w:rsidR="00A7126D" w:rsidRDefault="00A7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9"/>
    <w:rsid w:val="00076EB0"/>
    <w:rsid w:val="00082198"/>
    <w:rsid w:val="00164793"/>
    <w:rsid w:val="001764BD"/>
    <w:rsid w:val="0018647F"/>
    <w:rsid w:val="001B505F"/>
    <w:rsid w:val="002338BB"/>
    <w:rsid w:val="00276FD6"/>
    <w:rsid w:val="002926E4"/>
    <w:rsid w:val="003367CF"/>
    <w:rsid w:val="00473D59"/>
    <w:rsid w:val="005A752D"/>
    <w:rsid w:val="005E188E"/>
    <w:rsid w:val="00636BBF"/>
    <w:rsid w:val="006509B8"/>
    <w:rsid w:val="006B0362"/>
    <w:rsid w:val="007A7B0A"/>
    <w:rsid w:val="00822E40"/>
    <w:rsid w:val="008948A7"/>
    <w:rsid w:val="008A24F6"/>
    <w:rsid w:val="008A65F1"/>
    <w:rsid w:val="008B44BD"/>
    <w:rsid w:val="008F037A"/>
    <w:rsid w:val="009030DE"/>
    <w:rsid w:val="00907DCB"/>
    <w:rsid w:val="009220DC"/>
    <w:rsid w:val="00971CBD"/>
    <w:rsid w:val="009B7C67"/>
    <w:rsid w:val="00A179C9"/>
    <w:rsid w:val="00A2111F"/>
    <w:rsid w:val="00A7126D"/>
    <w:rsid w:val="00B364C9"/>
    <w:rsid w:val="00BD73CA"/>
    <w:rsid w:val="00C32A29"/>
    <w:rsid w:val="00C82DE3"/>
    <w:rsid w:val="00D12BCF"/>
    <w:rsid w:val="00DB6947"/>
    <w:rsid w:val="00DC6695"/>
    <w:rsid w:val="00E1066A"/>
    <w:rsid w:val="00E21480"/>
    <w:rsid w:val="00E2741B"/>
    <w:rsid w:val="00E5034F"/>
    <w:rsid w:val="00E71B89"/>
    <w:rsid w:val="00EB127E"/>
    <w:rsid w:val="00F14E28"/>
    <w:rsid w:val="00F15B3B"/>
    <w:rsid w:val="00F536DC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B39B6E-D135-4310-8632-BBC4C33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Символ нумерации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styleId="a4">
    <w:name w:val="Hyperlink"/>
    <w:rPr>
      <w:color w:val="000080"/>
      <w:u w:val="single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WW8Num4z0">
    <w:name w:val="WW8Num4z0"/>
    <w:rPr>
      <w:rFonts w:ascii="Symbol" w:hAnsi="Symbol" w:cs="Symbol" w:hint="default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 w:cs="Tahoma"/>
      <w:szCs w:val="28"/>
    </w:rPr>
  </w:style>
  <w:style w:type="paragraph" w:styleId="a7">
    <w:name w:val="Body Text"/>
    <w:basedOn w:val="a"/>
    <w:pPr>
      <w:jc w:val="center"/>
    </w:pPr>
    <w:rPr>
      <w:b/>
      <w:bCs/>
    </w:r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6"/>
    <w:next w:val="a9"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540"/>
      <w:jc w:val="both"/>
    </w:pPr>
    <w:rPr>
      <w:sz w:val="27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">
    <w:name w:val="List Paragraph"/>
    <w:basedOn w:val="a"/>
    <w:qFormat/>
    <w:pPr>
      <w:suppressAutoHyphens w:val="0"/>
      <w:ind w:left="720"/>
    </w:pPr>
    <w:rPr>
      <w:rFonts w:eastAsia="Calibri"/>
      <w:szCs w:val="22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18647F"/>
  </w:style>
  <w:style w:type="character" w:styleId="af0">
    <w:name w:val="annotation reference"/>
    <w:uiPriority w:val="99"/>
    <w:semiHidden/>
    <w:unhideWhenUsed/>
    <w:rsid w:val="001B50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505F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1B505F"/>
    <w:rPr>
      <w:rFonts w:cs="Georgia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505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B505F"/>
    <w:rPr>
      <w:rFonts w:cs="Georgia"/>
      <w:b/>
      <w:bCs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B50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1B505F"/>
    <w:rPr>
      <w:rFonts w:ascii="Segoe UI" w:hAnsi="Segoe UI" w:cs="Segoe UI"/>
      <w:sz w:val="18"/>
      <w:szCs w:val="18"/>
      <w:lang w:eastAsia="ar-SA"/>
    </w:rPr>
  </w:style>
  <w:style w:type="table" w:styleId="af7">
    <w:name w:val="Table Grid"/>
    <w:basedOn w:val="a1"/>
    <w:uiPriority w:val="59"/>
    <w:rsid w:val="009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18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6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9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1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4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2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7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50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55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5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3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8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6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0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9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1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2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7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0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5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3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8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6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9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1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4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52" Type="http://schemas.openxmlformats.org/officeDocument/2006/relationships/hyperlink" Target="http://www.i-ola.r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2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27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0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5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3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48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8" Type="http://schemas.openxmlformats.org/officeDocument/2006/relationships/styles" Target="styles.xml"/><Relationship Id="rId51" Type="http://schemas.openxmlformats.org/officeDocument/2006/relationships/hyperlink" Target="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сопровождения инвестиционных проектов по принципу «одного окна» на территории муниципального образования 
«Советский муниципальный район»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A4E78F353ECB40A3EC8E525305510A" ma:contentTypeVersion="1" ma:contentTypeDescription="Создание документа." ma:contentTypeScope="" ma:versionID="513e7af7860afbc0d036e347ee3ba5c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BD58-3E69-4E7E-BD75-EA57F1D944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86D68-E8BA-4584-B138-04AD882D9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2F79-357B-4D1B-882F-DD29BCFB77B7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D0116FDA-9C8B-4B8A-8331-5B920C62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09ADCA-08AF-4884-85CA-7357320A047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3FBCC5E-E891-4325-9B7F-0C0B819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Microsoft</Company>
  <LinksUpToDate>false</LinksUpToDate>
  <CharactersWithSpaces>55207</CharactersWithSpaces>
  <SharedDoc>false</SharedDoc>
  <HLinks>
    <vt:vector size="258" baseType="variant">
      <vt:variant>
        <vt:i4>1114186</vt:i4>
      </vt:variant>
      <vt:variant>
        <vt:i4>126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  <vt:variant>
        <vt:i4>6357018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YANDEX_13</vt:lpwstr>
      </vt:variant>
      <vt:variant>
        <vt:i4>6357018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YANDEX_11</vt:lpwstr>
      </vt:variant>
      <vt:variant>
        <vt:i4>6881306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YANDEX_9</vt:lpwstr>
      </vt:variant>
      <vt:variant>
        <vt:i4>6357018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YANDEX_13</vt:lpwstr>
      </vt:variant>
      <vt:variant>
        <vt:i4>6357018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YANDEX_11</vt:lpwstr>
      </vt:variant>
      <vt:variant>
        <vt:i4>6881306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YANDEX_9</vt:lpwstr>
      </vt:variant>
      <vt:variant>
        <vt:i4>6357018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6815770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YANDEX_8</vt:lpwstr>
      </vt:variant>
      <vt:variant>
        <vt:i4>6357018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YANDEX_13</vt:lpwstr>
      </vt:variant>
      <vt:variant>
        <vt:i4>6357018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YANDEX_11</vt:lpwstr>
      </vt:variant>
      <vt:variant>
        <vt:i4>6881306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YANDEX_9</vt:lpwstr>
      </vt:variant>
      <vt:variant>
        <vt:i4>6357018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6881306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YANDEX_9</vt:lpwstr>
      </vt:variant>
      <vt:variant>
        <vt:i4>6357018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YANDEX_13</vt:lpwstr>
      </vt:variant>
      <vt:variant>
        <vt:i4>6357018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YANDEX_15</vt:lpwstr>
      </vt:variant>
      <vt:variant>
        <vt:i4>6357018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YANDEX_12</vt:lpwstr>
      </vt:variant>
      <vt:variant>
        <vt:i4>6357018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  <vt:variant>
        <vt:i4>6357018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YANDEX_11</vt:lpwstr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YANDEX_9</vt:lpwstr>
      </vt:variant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andia.ru%2Ftext%2F78%2F344%2F778.php&amp;tld=ru&amp;lang=ru&amp;la=1457009152&amp;tm=1458540971&amp;text=%D1%80%D0%B5%D0%B3%D0%BB%D0%B0%D0%BC%D0%B5%D0%BD%D1%82%20%D1%81%D0%BE%D0%BF%D1%80%D0%BE%D0%B2%D0%BE%D0%B6%D0%B4%D0%B5%D0%BD%D0%B8%D1%8F%20%D0%B8%D0%BD%D0%B2%D0%B5%D1%81%D1%82%D0%B8%D1%86%D0%B8%D0%BE%D0%BD%D0%BD%D1%8B%D1%85%20%D0%BF%D1%80%D0%BE%D0%B5%D0%BA%D1%82%D0%BE%D0%B2%20%D0%BF%D0%BE%20%D0%BF%D1%80%D0%B8%D0%BD%D1%86%D0%B8%D0%BF%D1%83%20%D0%BE%D0%B4%D0%BD%D0%BE%D0%B3%D0%BE%20%D0%BE%D0%BA%D0%BD%D0%B0%20%D0%B8%D0%BD%D0%B2%D0%B5%D1%81%D1%82%D0%B8%D1%86%D0%B8%D0%BE%D0%BD%D0%BD%D1%8B%D0%B9%20%D0%BF%D0%BE%D1%80%D1%82%D0%B0%D0%BB%20%D1%80%D0%BC%D1%8D&amp;l10n=ru&amp;mime=html&amp;sign=6d432d7b6322f090e3aa781de1b2b145&amp;keyno=0</vt:lpwstr>
      </vt:variant>
      <vt:variant>
        <vt:lpwstr>YANDEX_10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Elena</dc:creator>
  <cp:lastModifiedBy>N</cp:lastModifiedBy>
  <cp:revision>2</cp:revision>
  <cp:lastPrinted>2016-03-29T12:47:00Z</cp:lastPrinted>
  <dcterms:created xsi:type="dcterms:W3CDTF">2016-08-02T06:30:00Z</dcterms:created>
  <dcterms:modified xsi:type="dcterms:W3CDTF">2016-08-02T06:30:00Z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XXJ7TYMEEKJ2-4517-14</vt:lpwstr>
  </property>
  <property fmtid="{D5CDD505-2E9C-101B-9397-08002B2CF9AE}" pid="3" name="_dlc_DocIdItemGuid">
    <vt:lpwstr>f800ab9c-5cce-4ff4-9e93-00c39458a89d</vt:lpwstr>
  </property>
  <property fmtid="{D5CDD505-2E9C-101B-9397-08002B2CF9AE}" pid="4" name="_dlc_DocIdUrl">
    <vt:lpwstr>https://vip.gov.mari.ru/sovetsk/_layouts/DocIdRedir.aspx?ID=XXJ7TYMEEKJ2-4517-14, XXJ7TYMEEKJ2-4517-14</vt:lpwstr>
  </property>
</Properties>
</file>